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Налоги и налогообложение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42C36E9" w:rsidR="00A77598" w:rsidRPr="003366E7" w:rsidRDefault="003366E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02520" w:rsidRDefault="007A7979" w:rsidP="00511619">
            <w:pPr>
              <w:rPr>
                <w:rFonts w:ascii="Times New Roman" w:hAnsi="Times New Roman" w:cs="Times New Roman"/>
                <w:sz w:val="20"/>
                <w:szCs w:val="20"/>
              </w:rPr>
            </w:pPr>
            <w:r w:rsidRPr="00102520">
              <w:rPr>
                <w:rFonts w:ascii="Times New Roman" w:hAnsi="Times New Roman" w:cs="Times New Roman"/>
                <w:sz w:val="20"/>
                <w:szCs w:val="20"/>
              </w:rPr>
              <w:t>к.э.н, Петухова Римма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27A836F" w:rsidR="004475DA" w:rsidRPr="003366E7" w:rsidRDefault="003366E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02A673F" w14:textId="77777777" w:rsidR="0010252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3568234" w:history="1">
            <w:r w:rsidR="00102520" w:rsidRPr="00F74AE2">
              <w:rPr>
                <w:rStyle w:val="a8"/>
                <w:rFonts w:ascii="Times New Roman" w:hAnsi="Times New Roman" w:cs="Times New Roman"/>
                <w:b/>
                <w:noProof/>
              </w:rPr>
              <w:t>1. ЦЕЛИ ОСВОЕНИЯ ДИСЦИПЛИНЫ</w:t>
            </w:r>
            <w:r w:rsidR="00102520">
              <w:rPr>
                <w:noProof/>
                <w:webHidden/>
              </w:rPr>
              <w:tab/>
            </w:r>
            <w:r w:rsidR="00102520">
              <w:rPr>
                <w:noProof/>
                <w:webHidden/>
              </w:rPr>
              <w:fldChar w:fldCharType="begin"/>
            </w:r>
            <w:r w:rsidR="00102520">
              <w:rPr>
                <w:noProof/>
                <w:webHidden/>
              </w:rPr>
              <w:instrText xml:space="preserve"> PAGEREF _Toc203568234 \h </w:instrText>
            </w:r>
            <w:r w:rsidR="00102520">
              <w:rPr>
                <w:noProof/>
                <w:webHidden/>
              </w:rPr>
            </w:r>
            <w:r w:rsidR="00102520">
              <w:rPr>
                <w:noProof/>
                <w:webHidden/>
              </w:rPr>
              <w:fldChar w:fldCharType="separate"/>
            </w:r>
            <w:r w:rsidR="00102520">
              <w:rPr>
                <w:noProof/>
                <w:webHidden/>
              </w:rPr>
              <w:t>3</w:t>
            </w:r>
            <w:r w:rsidR="00102520">
              <w:rPr>
                <w:noProof/>
                <w:webHidden/>
              </w:rPr>
              <w:fldChar w:fldCharType="end"/>
            </w:r>
          </w:hyperlink>
        </w:p>
        <w:p w14:paraId="55C7D233" w14:textId="77777777" w:rsidR="00102520" w:rsidRDefault="0039307D">
          <w:pPr>
            <w:pStyle w:val="11"/>
            <w:tabs>
              <w:tab w:val="right" w:leader="dot" w:pos="9345"/>
            </w:tabs>
            <w:rPr>
              <w:rFonts w:eastAsiaTheme="minorEastAsia"/>
              <w:noProof/>
              <w:lang w:eastAsia="ru-RU"/>
            </w:rPr>
          </w:pPr>
          <w:hyperlink w:anchor="_Toc203568235" w:history="1">
            <w:r w:rsidR="00102520" w:rsidRPr="00F74AE2">
              <w:rPr>
                <w:rStyle w:val="a8"/>
                <w:rFonts w:ascii="Times New Roman" w:hAnsi="Times New Roman" w:cs="Times New Roman"/>
                <w:b/>
                <w:noProof/>
              </w:rPr>
              <w:t>2. МЕСТО ДИСЦИПЛИНЫ В СТРУКТУРЕ ОБРАЗОВАТЕЛЬНОЙ ПРОГРАММЫ</w:t>
            </w:r>
            <w:r w:rsidR="00102520">
              <w:rPr>
                <w:noProof/>
                <w:webHidden/>
              </w:rPr>
              <w:tab/>
            </w:r>
            <w:r w:rsidR="00102520">
              <w:rPr>
                <w:noProof/>
                <w:webHidden/>
              </w:rPr>
              <w:fldChar w:fldCharType="begin"/>
            </w:r>
            <w:r w:rsidR="00102520">
              <w:rPr>
                <w:noProof/>
                <w:webHidden/>
              </w:rPr>
              <w:instrText xml:space="preserve"> PAGEREF _Toc203568235 \h </w:instrText>
            </w:r>
            <w:r w:rsidR="00102520">
              <w:rPr>
                <w:noProof/>
                <w:webHidden/>
              </w:rPr>
            </w:r>
            <w:r w:rsidR="00102520">
              <w:rPr>
                <w:noProof/>
                <w:webHidden/>
              </w:rPr>
              <w:fldChar w:fldCharType="separate"/>
            </w:r>
            <w:r w:rsidR="00102520">
              <w:rPr>
                <w:noProof/>
                <w:webHidden/>
              </w:rPr>
              <w:t>3</w:t>
            </w:r>
            <w:r w:rsidR="00102520">
              <w:rPr>
                <w:noProof/>
                <w:webHidden/>
              </w:rPr>
              <w:fldChar w:fldCharType="end"/>
            </w:r>
          </w:hyperlink>
        </w:p>
        <w:p w14:paraId="6DD7C119" w14:textId="77777777" w:rsidR="00102520" w:rsidRDefault="0039307D">
          <w:pPr>
            <w:pStyle w:val="11"/>
            <w:tabs>
              <w:tab w:val="right" w:leader="dot" w:pos="9345"/>
            </w:tabs>
            <w:rPr>
              <w:rFonts w:eastAsiaTheme="minorEastAsia"/>
              <w:noProof/>
              <w:lang w:eastAsia="ru-RU"/>
            </w:rPr>
          </w:pPr>
          <w:hyperlink w:anchor="_Toc203568236" w:history="1">
            <w:r w:rsidR="00102520" w:rsidRPr="00F74AE2">
              <w:rPr>
                <w:rStyle w:val="a8"/>
                <w:rFonts w:ascii="Times New Roman" w:hAnsi="Times New Roman" w:cs="Times New Roman"/>
                <w:b/>
                <w:noProof/>
              </w:rPr>
              <w:t>3. ПЛАНИРУЕМЫЕ РЕЗУЛЬТАТЫ ОБУЧЕНИЯ ПО ДИСЦИПЛИНЕ</w:t>
            </w:r>
            <w:r w:rsidR="00102520">
              <w:rPr>
                <w:noProof/>
                <w:webHidden/>
              </w:rPr>
              <w:tab/>
            </w:r>
            <w:r w:rsidR="00102520">
              <w:rPr>
                <w:noProof/>
                <w:webHidden/>
              </w:rPr>
              <w:fldChar w:fldCharType="begin"/>
            </w:r>
            <w:r w:rsidR="00102520">
              <w:rPr>
                <w:noProof/>
                <w:webHidden/>
              </w:rPr>
              <w:instrText xml:space="preserve"> PAGEREF _Toc203568236 \h </w:instrText>
            </w:r>
            <w:r w:rsidR="00102520">
              <w:rPr>
                <w:noProof/>
                <w:webHidden/>
              </w:rPr>
            </w:r>
            <w:r w:rsidR="00102520">
              <w:rPr>
                <w:noProof/>
                <w:webHidden/>
              </w:rPr>
              <w:fldChar w:fldCharType="separate"/>
            </w:r>
            <w:r w:rsidR="00102520">
              <w:rPr>
                <w:noProof/>
                <w:webHidden/>
              </w:rPr>
              <w:t>3</w:t>
            </w:r>
            <w:r w:rsidR="00102520">
              <w:rPr>
                <w:noProof/>
                <w:webHidden/>
              </w:rPr>
              <w:fldChar w:fldCharType="end"/>
            </w:r>
          </w:hyperlink>
        </w:p>
        <w:p w14:paraId="0917BC5E" w14:textId="77777777" w:rsidR="00102520" w:rsidRDefault="0039307D">
          <w:pPr>
            <w:pStyle w:val="11"/>
            <w:tabs>
              <w:tab w:val="right" w:leader="dot" w:pos="9345"/>
            </w:tabs>
            <w:rPr>
              <w:rFonts w:eastAsiaTheme="minorEastAsia"/>
              <w:noProof/>
              <w:lang w:eastAsia="ru-RU"/>
            </w:rPr>
          </w:pPr>
          <w:hyperlink w:anchor="_Toc203568237" w:history="1">
            <w:r w:rsidR="00102520" w:rsidRPr="00F74AE2">
              <w:rPr>
                <w:rStyle w:val="a8"/>
                <w:rFonts w:ascii="Times New Roman" w:hAnsi="Times New Roman" w:cs="Times New Roman"/>
                <w:b/>
                <w:noProof/>
              </w:rPr>
              <w:t>4. СТРУКТУРА И СОДЕРЖАНИЕ ДИСЦИПЛИНЫ*</w:t>
            </w:r>
            <w:r w:rsidR="00102520">
              <w:rPr>
                <w:noProof/>
                <w:webHidden/>
              </w:rPr>
              <w:tab/>
            </w:r>
            <w:r w:rsidR="00102520">
              <w:rPr>
                <w:noProof/>
                <w:webHidden/>
              </w:rPr>
              <w:fldChar w:fldCharType="begin"/>
            </w:r>
            <w:r w:rsidR="00102520">
              <w:rPr>
                <w:noProof/>
                <w:webHidden/>
              </w:rPr>
              <w:instrText xml:space="preserve"> PAGEREF _Toc203568237 \h </w:instrText>
            </w:r>
            <w:r w:rsidR="00102520">
              <w:rPr>
                <w:noProof/>
                <w:webHidden/>
              </w:rPr>
            </w:r>
            <w:r w:rsidR="00102520">
              <w:rPr>
                <w:noProof/>
                <w:webHidden/>
              </w:rPr>
              <w:fldChar w:fldCharType="separate"/>
            </w:r>
            <w:r w:rsidR="00102520">
              <w:rPr>
                <w:noProof/>
                <w:webHidden/>
              </w:rPr>
              <w:t>4</w:t>
            </w:r>
            <w:r w:rsidR="00102520">
              <w:rPr>
                <w:noProof/>
                <w:webHidden/>
              </w:rPr>
              <w:fldChar w:fldCharType="end"/>
            </w:r>
          </w:hyperlink>
        </w:p>
        <w:p w14:paraId="6EA2255B" w14:textId="77777777" w:rsidR="00102520" w:rsidRDefault="0039307D">
          <w:pPr>
            <w:pStyle w:val="11"/>
            <w:tabs>
              <w:tab w:val="right" w:leader="dot" w:pos="9345"/>
            </w:tabs>
            <w:rPr>
              <w:rFonts w:eastAsiaTheme="minorEastAsia"/>
              <w:noProof/>
              <w:lang w:eastAsia="ru-RU"/>
            </w:rPr>
          </w:pPr>
          <w:hyperlink w:anchor="_Toc203568238" w:history="1">
            <w:r w:rsidR="00102520" w:rsidRPr="00F74AE2">
              <w:rPr>
                <w:rStyle w:val="a8"/>
                <w:rFonts w:ascii="Times New Roman" w:hAnsi="Times New Roman" w:cs="Times New Roman"/>
                <w:b/>
                <w:noProof/>
              </w:rPr>
              <w:t>5. УЧЕБНО-МЕТОДИЧЕСКОЕ И ИНФОРМАЦИОННОЕ ОБЕСПЕЧЕНИЕ ДИСЦИПЛИНЫ</w:t>
            </w:r>
            <w:r w:rsidR="00102520">
              <w:rPr>
                <w:noProof/>
                <w:webHidden/>
              </w:rPr>
              <w:tab/>
            </w:r>
            <w:r w:rsidR="00102520">
              <w:rPr>
                <w:noProof/>
                <w:webHidden/>
              </w:rPr>
              <w:fldChar w:fldCharType="begin"/>
            </w:r>
            <w:r w:rsidR="00102520">
              <w:rPr>
                <w:noProof/>
                <w:webHidden/>
              </w:rPr>
              <w:instrText xml:space="preserve"> PAGEREF _Toc203568238 \h </w:instrText>
            </w:r>
            <w:r w:rsidR="00102520">
              <w:rPr>
                <w:noProof/>
                <w:webHidden/>
              </w:rPr>
            </w:r>
            <w:r w:rsidR="00102520">
              <w:rPr>
                <w:noProof/>
                <w:webHidden/>
              </w:rPr>
              <w:fldChar w:fldCharType="separate"/>
            </w:r>
            <w:r w:rsidR="00102520">
              <w:rPr>
                <w:noProof/>
                <w:webHidden/>
              </w:rPr>
              <w:t>9</w:t>
            </w:r>
            <w:r w:rsidR="00102520">
              <w:rPr>
                <w:noProof/>
                <w:webHidden/>
              </w:rPr>
              <w:fldChar w:fldCharType="end"/>
            </w:r>
          </w:hyperlink>
        </w:p>
        <w:p w14:paraId="5D8011A3" w14:textId="77777777" w:rsidR="00102520" w:rsidRDefault="0039307D">
          <w:pPr>
            <w:pStyle w:val="21"/>
            <w:tabs>
              <w:tab w:val="right" w:leader="dot" w:pos="9345"/>
            </w:tabs>
            <w:rPr>
              <w:rFonts w:eastAsiaTheme="minorEastAsia"/>
              <w:noProof/>
              <w:lang w:eastAsia="ru-RU"/>
            </w:rPr>
          </w:pPr>
          <w:hyperlink w:anchor="_Toc203568239" w:history="1">
            <w:r w:rsidR="00102520" w:rsidRPr="00F74AE2">
              <w:rPr>
                <w:rStyle w:val="a8"/>
                <w:rFonts w:ascii="Times New Roman" w:hAnsi="Times New Roman" w:cs="Times New Roman"/>
                <w:b/>
                <w:noProof/>
              </w:rPr>
              <w:t>5.1 Рекомендуемая литература</w:t>
            </w:r>
            <w:r w:rsidR="00102520">
              <w:rPr>
                <w:noProof/>
                <w:webHidden/>
              </w:rPr>
              <w:tab/>
            </w:r>
            <w:r w:rsidR="00102520">
              <w:rPr>
                <w:noProof/>
                <w:webHidden/>
              </w:rPr>
              <w:fldChar w:fldCharType="begin"/>
            </w:r>
            <w:r w:rsidR="00102520">
              <w:rPr>
                <w:noProof/>
                <w:webHidden/>
              </w:rPr>
              <w:instrText xml:space="preserve"> PAGEREF _Toc203568239 \h </w:instrText>
            </w:r>
            <w:r w:rsidR="00102520">
              <w:rPr>
                <w:noProof/>
                <w:webHidden/>
              </w:rPr>
            </w:r>
            <w:r w:rsidR="00102520">
              <w:rPr>
                <w:noProof/>
                <w:webHidden/>
              </w:rPr>
              <w:fldChar w:fldCharType="separate"/>
            </w:r>
            <w:r w:rsidR="00102520">
              <w:rPr>
                <w:noProof/>
                <w:webHidden/>
              </w:rPr>
              <w:t>9</w:t>
            </w:r>
            <w:r w:rsidR="00102520">
              <w:rPr>
                <w:noProof/>
                <w:webHidden/>
              </w:rPr>
              <w:fldChar w:fldCharType="end"/>
            </w:r>
          </w:hyperlink>
        </w:p>
        <w:p w14:paraId="1531848B" w14:textId="77777777" w:rsidR="00102520" w:rsidRDefault="0039307D">
          <w:pPr>
            <w:pStyle w:val="21"/>
            <w:tabs>
              <w:tab w:val="right" w:leader="dot" w:pos="9345"/>
            </w:tabs>
            <w:rPr>
              <w:rFonts w:eastAsiaTheme="minorEastAsia"/>
              <w:noProof/>
              <w:lang w:eastAsia="ru-RU"/>
            </w:rPr>
          </w:pPr>
          <w:hyperlink w:anchor="_Toc203568240" w:history="1">
            <w:r w:rsidR="00102520" w:rsidRPr="00F74AE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02520">
              <w:rPr>
                <w:noProof/>
                <w:webHidden/>
              </w:rPr>
              <w:tab/>
            </w:r>
            <w:r w:rsidR="00102520">
              <w:rPr>
                <w:noProof/>
                <w:webHidden/>
              </w:rPr>
              <w:fldChar w:fldCharType="begin"/>
            </w:r>
            <w:r w:rsidR="00102520">
              <w:rPr>
                <w:noProof/>
                <w:webHidden/>
              </w:rPr>
              <w:instrText xml:space="preserve"> PAGEREF _Toc203568240 \h </w:instrText>
            </w:r>
            <w:r w:rsidR="00102520">
              <w:rPr>
                <w:noProof/>
                <w:webHidden/>
              </w:rPr>
            </w:r>
            <w:r w:rsidR="00102520">
              <w:rPr>
                <w:noProof/>
                <w:webHidden/>
              </w:rPr>
              <w:fldChar w:fldCharType="separate"/>
            </w:r>
            <w:r w:rsidR="00102520">
              <w:rPr>
                <w:noProof/>
                <w:webHidden/>
              </w:rPr>
              <w:t>10</w:t>
            </w:r>
            <w:r w:rsidR="00102520">
              <w:rPr>
                <w:noProof/>
                <w:webHidden/>
              </w:rPr>
              <w:fldChar w:fldCharType="end"/>
            </w:r>
          </w:hyperlink>
        </w:p>
        <w:p w14:paraId="27B6724F" w14:textId="77777777" w:rsidR="00102520" w:rsidRDefault="0039307D">
          <w:pPr>
            <w:pStyle w:val="21"/>
            <w:tabs>
              <w:tab w:val="right" w:leader="dot" w:pos="9345"/>
            </w:tabs>
            <w:rPr>
              <w:rFonts w:eastAsiaTheme="minorEastAsia"/>
              <w:noProof/>
              <w:lang w:eastAsia="ru-RU"/>
            </w:rPr>
          </w:pPr>
          <w:hyperlink w:anchor="_Toc203568241" w:history="1">
            <w:r w:rsidR="00102520" w:rsidRPr="00F74AE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02520">
              <w:rPr>
                <w:noProof/>
                <w:webHidden/>
              </w:rPr>
              <w:tab/>
            </w:r>
            <w:r w:rsidR="00102520">
              <w:rPr>
                <w:noProof/>
                <w:webHidden/>
              </w:rPr>
              <w:fldChar w:fldCharType="begin"/>
            </w:r>
            <w:r w:rsidR="00102520">
              <w:rPr>
                <w:noProof/>
                <w:webHidden/>
              </w:rPr>
              <w:instrText xml:space="preserve"> PAGEREF _Toc203568241 \h </w:instrText>
            </w:r>
            <w:r w:rsidR="00102520">
              <w:rPr>
                <w:noProof/>
                <w:webHidden/>
              </w:rPr>
            </w:r>
            <w:r w:rsidR="00102520">
              <w:rPr>
                <w:noProof/>
                <w:webHidden/>
              </w:rPr>
              <w:fldChar w:fldCharType="separate"/>
            </w:r>
            <w:r w:rsidR="00102520">
              <w:rPr>
                <w:noProof/>
                <w:webHidden/>
              </w:rPr>
              <w:t>10</w:t>
            </w:r>
            <w:r w:rsidR="00102520">
              <w:rPr>
                <w:noProof/>
                <w:webHidden/>
              </w:rPr>
              <w:fldChar w:fldCharType="end"/>
            </w:r>
          </w:hyperlink>
        </w:p>
        <w:p w14:paraId="1D4C01D0" w14:textId="77777777" w:rsidR="00102520" w:rsidRDefault="0039307D">
          <w:pPr>
            <w:pStyle w:val="11"/>
            <w:tabs>
              <w:tab w:val="right" w:leader="dot" w:pos="9345"/>
            </w:tabs>
            <w:rPr>
              <w:rFonts w:eastAsiaTheme="minorEastAsia"/>
              <w:noProof/>
              <w:lang w:eastAsia="ru-RU"/>
            </w:rPr>
          </w:pPr>
          <w:hyperlink w:anchor="_Toc203568242" w:history="1">
            <w:r w:rsidR="00102520" w:rsidRPr="00F74AE2">
              <w:rPr>
                <w:rStyle w:val="a8"/>
                <w:rFonts w:ascii="Times New Roman" w:hAnsi="Times New Roman" w:cs="Times New Roman"/>
                <w:b/>
                <w:noProof/>
              </w:rPr>
              <w:t>6. МАТЕРИАЛЬНО-ТЕХНИЧЕСКОЕ ОБЕСПЕЧЕНИЕ ДИСЦИПЛИНЫ</w:t>
            </w:r>
            <w:r w:rsidR="00102520">
              <w:rPr>
                <w:noProof/>
                <w:webHidden/>
              </w:rPr>
              <w:tab/>
            </w:r>
            <w:r w:rsidR="00102520">
              <w:rPr>
                <w:noProof/>
                <w:webHidden/>
              </w:rPr>
              <w:fldChar w:fldCharType="begin"/>
            </w:r>
            <w:r w:rsidR="00102520">
              <w:rPr>
                <w:noProof/>
                <w:webHidden/>
              </w:rPr>
              <w:instrText xml:space="preserve"> PAGEREF _Toc203568242 \h </w:instrText>
            </w:r>
            <w:r w:rsidR="00102520">
              <w:rPr>
                <w:noProof/>
                <w:webHidden/>
              </w:rPr>
            </w:r>
            <w:r w:rsidR="00102520">
              <w:rPr>
                <w:noProof/>
                <w:webHidden/>
              </w:rPr>
              <w:fldChar w:fldCharType="separate"/>
            </w:r>
            <w:r w:rsidR="00102520">
              <w:rPr>
                <w:noProof/>
                <w:webHidden/>
              </w:rPr>
              <w:t>11</w:t>
            </w:r>
            <w:r w:rsidR="00102520">
              <w:rPr>
                <w:noProof/>
                <w:webHidden/>
              </w:rPr>
              <w:fldChar w:fldCharType="end"/>
            </w:r>
          </w:hyperlink>
        </w:p>
        <w:p w14:paraId="07EE5C7C" w14:textId="77777777" w:rsidR="00102520" w:rsidRDefault="0039307D">
          <w:pPr>
            <w:pStyle w:val="11"/>
            <w:tabs>
              <w:tab w:val="right" w:leader="dot" w:pos="9345"/>
            </w:tabs>
            <w:rPr>
              <w:rFonts w:eastAsiaTheme="minorEastAsia"/>
              <w:noProof/>
              <w:lang w:eastAsia="ru-RU"/>
            </w:rPr>
          </w:pPr>
          <w:hyperlink w:anchor="_Toc203568243" w:history="1">
            <w:r w:rsidR="00102520" w:rsidRPr="00F74AE2">
              <w:rPr>
                <w:rStyle w:val="a8"/>
                <w:rFonts w:ascii="Times New Roman" w:hAnsi="Times New Roman" w:cs="Times New Roman"/>
                <w:b/>
                <w:noProof/>
              </w:rPr>
              <w:t>7. МЕТОДИЧЕСКИЕ УКАЗАНИЯ ДЛЯ ОБУЧАЮЩЕГОСЯ ПО ОСВОЕНИЮ ДИСЦИПЛИНЫ</w:t>
            </w:r>
            <w:r w:rsidR="00102520">
              <w:rPr>
                <w:noProof/>
                <w:webHidden/>
              </w:rPr>
              <w:tab/>
            </w:r>
            <w:r w:rsidR="00102520">
              <w:rPr>
                <w:noProof/>
                <w:webHidden/>
              </w:rPr>
              <w:fldChar w:fldCharType="begin"/>
            </w:r>
            <w:r w:rsidR="00102520">
              <w:rPr>
                <w:noProof/>
                <w:webHidden/>
              </w:rPr>
              <w:instrText xml:space="preserve"> PAGEREF _Toc203568243 \h </w:instrText>
            </w:r>
            <w:r w:rsidR="00102520">
              <w:rPr>
                <w:noProof/>
                <w:webHidden/>
              </w:rPr>
            </w:r>
            <w:r w:rsidR="00102520">
              <w:rPr>
                <w:noProof/>
                <w:webHidden/>
              </w:rPr>
              <w:fldChar w:fldCharType="separate"/>
            </w:r>
            <w:r w:rsidR="00102520">
              <w:rPr>
                <w:noProof/>
                <w:webHidden/>
              </w:rPr>
              <w:t>13</w:t>
            </w:r>
            <w:r w:rsidR="00102520">
              <w:rPr>
                <w:noProof/>
                <w:webHidden/>
              </w:rPr>
              <w:fldChar w:fldCharType="end"/>
            </w:r>
          </w:hyperlink>
        </w:p>
        <w:p w14:paraId="5E5EC54E" w14:textId="77777777" w:rsidR="00102520" w:rsidRDefault="0039307D">
          <w:pPr>
            <w:pStyle w:val="11"/>
            <w:tabs>
              <w:tab w:val="right" w:leader="dot" w:pos="9345"/>
            </w:tabs>
            <w:rPr>
              <w:rFonts w:eastAsiaTheme="minorEastAsia"/>
              <w:noProof/>
              <w:lang w:eastAsia="ru-RU"/>
            </w:rPr>
          </w:pPr>
          <w:hyperlink w:anchor="_Toc203568244" w:history="1">
            <w:r w:rsidR="00102520" w:rsidRPr="00F74AE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02520">
              <w:rPr>
                <w:noProof/>
                <w:webHidden/>
              </w:rPr>
              <w:tab/>
            </w:r>
            <w:r w:rsidR="00102520">
              <w:rPr>
                <w:noProof/>
                <w:webHidden/>
              </w:rPr>
              <w:fldChar w:fldCharType="begin"/>
            </w:r>
            <w:r w:rsidR="00102520">
              <w:rPr>
                <w:noProof/>
                <w:webHidden/>
              </w:rPr>
              <w:instrText xml:space="preserve"> PAGEREF _Toc203568244 \h </w:instrText>
            </w:r>
            <w:r w:rsidR="00102520">
              <w:rPr>
                <w:noProof/>
                <w:webHidden/>
              </w:rPr>
            </w:r>
            <w:r w:rsidR="00102520">
              <w:rPr>
                <w:noProof/>
                <w:webHidden/>
              </w:rPr>
              <w:fldChar w:fldCharType="separate"/>
            </w:r>
            <w:r w:rsidR="00102520">
              <w:rPr>
                <w:noProof/>
                <w:webHidden/>
              </w:rPr>
              <w:t>14</w:t>
            </w:r>
            <w:r w:rsidR="00102520">
              <w:rPr>
                <w:noProof/>
                <w:webHidden/>
              </w:rPr>
              <w:fldChar w:fldCharType="end"/>
            </w:r>
          </w:hyperlink>
        </w:p>
        <w:p w14:paraId="74C42D61" w14:textId="77777777" w:rsidR="00102520" w:rsidRDefault="0039307D">
          <w:pPr>
            <w:pStyle w:val="11"/>
            <w:tabs>
              <w:tab w:val="right" w:leader="dot" w:pos="9345"/>
            </w:tabs>
            <w:rPr>
              <w:rFonts w:eastAsiaTheme="minorEastAsia"/>
              <w:noProof/>
              <w:lang w:eastAsia="ru-RU"/>
            </w:rPr>
          </w:pPr>
          <w:hyperlink w:anchor="_Toc203568245" w:history="1">
            <w:r w:rsidR="00102520" w:rsidRPr="00F74AE2">
              <w:rPr>
                <w:rStyle w:val="a8"/>
                <w:rFonts w:ascii="Times New Roman" w:hAnsi="Times New Roman" w:cs="Times New Roman"/>
                <w:b/>
                <w:noProof/>
              </w:rPr>
              <w:t>ФОНД ОЦЕНОЧНЫХ СРЕДСТВ</w:t>
            </w:r>
            <w:r w:rsidR="00102520">
              <w:rPr>
                <w:noProof/>
                <w:webHidden/>
              </w:rPr>
              <w:tab/>
            </w:r>
            <w:r w:rsidR="00102520">
              <w:rPr>
                <w:noProof/>
                <w:webHidden/>
              </w:rPr>
              <w:fldChar w:fldCharType="begin"/>
            </w:r>
            <w:r w:rsidR="00102520">
              <w:rPr>
                <w:noProof/>
                <w:webHidden/>
              </w:rPr>
              <w:instrText xml:space="preserve"> PAGEREF _Toc203568245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250DDF98" w14:textId="77777777" w:rsidR="00102520" w:rsidRDefault="0039307D">
          <w:pPr>
            <w:pStyle w:val="21"/>
            <w:tabs>
              <w:tab w:val="right" w:leader="dot" w:pos="9345"/>
            </w:tabs>
            <w:rPr>
              <w:rFonts w:eastAsiaTheme="minorEastAsia"/>
              <w:noProof/>
              <w:lang w:eastAsia="ru-RU"/>
            </w:rPr>
          </w:pPr>
          <w:hyperlink w:anchor="_Toc203568246" w:history="1">
            <w:r w:rsidR="00102520" w:rsidRPr="00F74AE2">
              <w:rPr>
                <w:rStyle w:val="a8"/>
                <w:rFonts w:ascii="Times New Roman" w:hAnsi="Times New Roman" w:cs="Times New Roman"/>
                <w:b/>
                <w:noProof/>
              </w:rPr>
              <w:t>1.1 Контрольные вопросы и задания к промежуточной аттестации</w:t>
            </w:r>
            <w:r w:rsidR="00102520">
              <w:rPr>
                <w:noProof/>
                <w:webHidden/>
              </w:rPr>
              <w:tab/>
            </w:r>
            <w:r w:rsidR="00102520">
              <w:rPr>
                <w:noProof/>
                <w:webHidden/>
              </w:rPr>
              <w:fldChar w:fldCharType="begin"/>
            </w:r>
            <w:r w:rsidR="00102520">
              <w:rPr>
                <w:noProof/>
                <w:webHidden/>
              </w:rPr>
              <w:instrText xml:space="preserve"> PAGEREF _Toc203568246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20479FB7" w14:textId="77777777" w:rsidR="00102520" w:rsidRDefault="0039307D">
          <w:pPr>
            <w:pStyle w:val="21"/>
            <w:tabs>
              <w:tab w:val="right" w:leader="dot" w:pos="9345"/>
            </w:tabs>
            <w:rPr>
              <w:rFonts w:eastAsiaTheme="minorEastAsia"/>
              <w:noProof/>
              <w:lang w:eastAsia="ru-RU"/>
            </w:rPr>
          </w:pPr>
          <w:hyperlink w:anchor="_Toc203568247" w:history="1">
            <w:r w:rsidR="00102520" w:rsidRPr="00F74AE2">
              <w:rPr>
                <w:rStyle w:val="a8"/>
                <w:rFonts w:ascii="Times New Roman" w:hAnsi="Times New Roman" w:cs="Times New Roman"/>
                <w:b/>
                <w:noProof/>
              </w:rPr>
              <w:t>1.2 Темы письменных работ</w:t>
            </w:r>
            <w:r w:rsidR="00102520">
              <w:rPr>
                <w:noProof/>
                <w:webHidden/>
              </w:rPr>
              <w:tab/>
            </w:r>
            <w:r w:rsidR="00102520">
              <w:rPr>
                <w:noProof/>
                <w:webHidden/>
              </w:rPr>
              <w:fldChar w:fldCharType="begin"/>
            </w:r>
            <w:r w:rsidR="00102520">
              <w:rPr>
                <w:noProof/>
                <w:webHidden/>
              </w:rPr>
              <w:instrText xml:space="preserve"> PAGEREF _Toc203568247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76C6EC9E" w14:textId="77777777" w:rsidR="00102520" w:rsidRDefault="0039307D">
          <w:pPr>
            <w:pStyle w:val="21"/>
            <w:tabs>
              <w:tab w:val="right" w:leader="dot" w:pos="9345"/>
            </w:tabs>
            <w:rPr>
              <w:rFonts w:eastAsiaTheme="minorEastAsia"/>
              <w:noProof/>
              <w:lang w:eastAsia="ru-RU"/>
            </w:rPr>
          </w:pPr>
          <w:hyperlink w:anchor="_Toc203568248" w:history="1">
            <w:r w:rsidR="00102520" w:rsidRPr="00F74AE2">
              <w:rPr>
                <w:rStyle w:val="a8"/>
                <w:rFonts w:ascii="Times New Roman" w:hAnsi="Times New Roman" w:cs="Times New Roman"/>
                <w:b/>
                <w:noProof/>
              </w:rPr>
              <w:t>1.3 Контрольные точки</w:t>
            </w:r>
            <w:r w:rsidR="00102520">
              <w:rPr>
                <w:noProof/>
                <w:webHidden/>
              </w:rPr>
              <w:tab/>
            </w:r>
            <w:r w:rsidR="00102520">
              <w:rPr>
                <w:noProof/>
                <w:webHidden/>
              </w:rPr>
              <w:fldChar w:fldCharType="begin"/>
            </w:r>
            <w:r w:rsidR="00102520">
              <w:rPr>
                <w:noProof/>
                <w:webHidden/>
              </w:rPr>
              <w:instrText xml:space="preserve"> PAGEREF _Toc203568248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487071FE" w14:textId="77777777" w:rsidR="00102520" w:rsidRDefault="0039307D">
          <w:pPr>
            <w:pStyle w:val="21"/>
            <w:tabs>
              <w:tab w:val="right" w:leader="dot" w:pos="9345"/>
            </w:tabs>
            <w:rPr>
              <w:rFonts w:eastAsiaTheme="minorEastAsia"/>
              <w:noProof/>
              <w:lang w:eastAsia="ru-RU"/>
            </w:rPr>
          </w:pPr>
          <w:hyperlink w:anchor="_Toc203568249" w:history="1">
            <w:r w:rsidR="00102520" w:rsidRPr="00F74AE2">
              <w:rPr>
                <w:rStyle w:val="a8"/>
                <w:rFonts w:ascii="Times New Roman" w:hAnsi="Times New Roman" w:cs="Times New Roman"/>
                <w:b/>
                <w:noProof/>
              </w:rPr>
              <w:t>1.4 Другие объекты оценивания</w:t>
            </w:r>
            <w:r w:rsidR="00102520">
              <w:rPr>
                <w:noProof/>
                <w:webHidden/>
              </w:rPr>
              <w:tab/>
            </w:r>
            <w:r w:rsidR="00102520">
              <w:rPr>
                <w:noProof/>
                <w:webHidden/>
              </w:rPr>
              <w:fldChar w:fldCharType="begin"/>
            </w:r>
            <w:r w:rsidR="00102520">
              <w:rPr>
                <w:noProof/>
                <w:webHidden/>
              </w:rPr>
              <w:instrText xml:space="preserve"> PAGEREF _Toc203568249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1CD1FC36" w14:textId="77777777" w:rsidR="00102520" w:rsidRDefault="0039307D">
          <w:pPr>
            <w:pStyle w:val="21"/>
            <w:tabs>
              <w:tab w:val="right" w:leader="dot" w:pos="9345"/>
            </w:tabs>
            <w:rPr>
              <w:rFonts w:eastAsiaTheme="minorEastAsia"/>
              <w:noProof/>
              <w:lang w:eastAsia="ru-RU"/>
            </w:rPr>
          </w:pPr>
          <w:hyperlink w:anchor="_Toc203568250" w:history="1">
            <w:r w:rsidR="00102520" w:rsidRPr="00F74AE2">
              <w:rPr>
                <w:rStyle w:val="a8"/>
                <w:rFonts w:ascii="Times New Roman" w:hAnsi="Times New Roman" w:cs="Times New Roman"/>
                <w:b/>
                <w:noProof/>
              </w:rPr>
              <w:t>1.5 Самостоятельная работа обучающегося</w:t>
            </w:r>
            <w:r w:rsidR="00102520">
              <w:rPr>
                <w:noProof/>
                <w:webHidden/>
              </w:rPr>
              <w:tab/>
            </w:r>
            <w:r w:rsidR="00102520">
              <w:rPr>
                <w:noProof/>
                <w:webHidden/>
              </w:rPr>
              <w:fldChar w:fldCharType="begin"/>
            </w:r>
            <w:r w:rsidR="00102520">
              <w:rPr>
                <w:noProof/>
                <w:webHidden/>
              </w:rPr>
              <w:instrText xml:space="preserve"> PAGEREF _Toc203568250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3EC55C6A" w14:textId="77777777" w:rsidR="00102520" w:rsidRDefault="0039307D">
          <w:pPr>
            <w:pStyle w:val="21"/>
            <w:tabs>
              <w:tab w:val="right" w:leader="dot" w:pos="9345"/>
            </w:tabs>
            <w:rPr>
              <w:rFonts w:eastAsiaTheme="minorEastAsia"/>
              <w:noProof/>
              <w:lang w:eastAsia="ru-RU"/>
            </w:rPr>
          </w:pPr>
          <w:hyperlink w:anchor="_Toc203568251" w:history="1">
            <w:r w:rsidR="00102520" w:rsidRPr="00F74AE2">
              <w:rPr>
                <w:rStyle w:val="a8"/>
                <w:rFonts w:ascii="Times New Roman" w:hAnsi="Times New Roman" w:cs="Times New Roman"/>
                <w:b/>
                <w:noProof/>
              </w:rPr>
              <w:t>1.6 Шкала оценивания результата</w:t>
            </w:r>
            <w:r w:rsidR="00102520">
              <w:rPr>
                <w:noProof/>
                <w:webHidden/>
              </w:rPr>
              <w:tab/>
            </w:r>
            <w:r w:rsidR="00102520">
              <w:rPr>
                <w:noProof/>
                <w:webHidden/>
              </w:rPr>
              <w:fldChar w:fldCharType="begin"/>
            </w:r>
            <w:r w:rsidR="00102520">
              <w:rPr>
                <w:noProof/>
                <w:webHidden/>
              </w:rPr>
              <w:instrText xml:space="preserve"> PAGEREF _Toc203568251 \h </w:instrText>
            </w:r>
            <w:r w:rsidR="00102520">
              <w:rPr>
                <w:noProof/>
                <w:webHidden/>
              </w:rPr>
            </w:r>
            <w:r w:rsidR="00102520">
              <w:rPr>
                <w:noProof/>
                <w:webHidden/>
              </w:rPr>
              <w:fldChar w:fldCharType="separate"/>
            </w:r>
            <w:r w:rsidR="00102520">
              <w:rPr>
                <w:noProof/>
                <w:webHidden/>
              </w:rPr>
              <w:t>16</w:t>
            </w:r>
            <w:r w:rsidR="0010252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356823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систему базовых теоретических знаний в области налогов и налогообложения, необходимых для понимания современных тенденций развития налоговой системы, актуальных проблем налогообложения и налогового учета, а также практические навыки по исчислению налогов, сборов, страховых взносов, взимаемых с организаций и физических лиц в РФ.</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356823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Налоги и налогообложение</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356823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10252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0252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0252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0252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0252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02520" w:rsidRDefault="00751095" w:rsidP="009207A4">
            <w:pPr>
              <w:tabs>
                <w:tab w:val="left" w:pos="0"/>
              </w:tabs>
              <w:jc w:val="center"/>
              <w:rPr>
                <w:rFonts w:ascii="Times New Roman" w:hAnsi="Times New Roman" w:cs="Times New Roman"/>
                <w:lang w:bidi="ru-RU"/>
              </w:rPr>
            </w:pPr>
            <w:r w:rsidRPr="00102520">
              <w:rPr>
                <w:rFonts w:ascii="Times New Roman" w:hAnsi="Times New Roman" w:cs="Times New Roman"/>
                <w:b/>
              </w:rPr>
              <w:t xml:space="preserve">Планируемые результаты </w:t>
            </w:r>
            <w:proofErr w:type="gramStart"/>
            <w:r w:rsidRPr="00102520">
              <w:rPr>
                <w:rFonts w:ascii="Times New Roman" w:hAnsi="Times New Roman" w:cs="Times New Roman"/>
                <w:b/>
              </w:rPr>
              <w:t>обучения по дисциплине</w:t>
            </w:r>
            <w:proofErr w:type="gramEnd"/>
          </w:p>
          <w:p w14:paraId="4A80ACB9" w14:textId="77777777" w:rsidR="00751095" w:rsidRPr="0010252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0252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02520" w:rsidRDefault="00FD518F" w:rsidP="009207A4">
            <w:pPr>
              <w:widowControl w:val="0"/>
              <w:tabs>
                <w:tab w:val="left" w:pos="0"/>
              </w:tabs>
              <w:autoSpaceDE w:val="0"/>
              <w:autoSpaceDN w:val="0"/>
              <w:rPr>
                <w:rFonts w:ascii="Times New Roman" w:hAnsi="Times New Roman" w:cs="Times New Roman"/>
              </w:rPr>
            </w:pPr>
            <w:r w:rsidRPr="00102520">
              <w:rPr>
                <w:rFonts w:ascii="Times New Roman" w:hAnsi="Times New Roman" w:cs="Times New Roman"/>
              </w:rPr>
              <w:t>ПК-6 - Способен осуществлять планы, финансово-экономические расчеты и обоснования на микр</w:t>
            </w:r>
            <w:proofErr w:type="gramStart"/>
            <w:r w:rsidRPr="00102520">
              <w:rPr>
                <w:rFonts w:ascii="Times New Roman" w:hAnsi="Times New Roman" w:cs="Times New Roman"/>
              </w:rPr>
              <w:t>о-</w:t>
            </w:r>
            <w:proofErr w:type="gramEnd"/>
            <w:r w:rsidRPr="00102520">
              <w:rPr>
                <w:rFonts w:ascii="Times New Roman" w:hAnsi="Times New Roman" w:cs="Times New Roman"/>
              </w:rPr>
              <w:t xml:space="preserve"> и макроуровне, в том числе к проектам бюджетов, оказывать организационное квалифицированное содействие юридическим и физическим лицам в части полного и своевременного исполнения обязанностей по исчислению и уплате, удержанию и перечислению налогов, сборов и взносов, в том числе страховых, осуществлять контроль качества налогового консультирования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02520" w:rsidRDefault="00FD518F" w:rsidP="009207A4">
            <w:pPr>
              <w:widowControl w:val="0"/>
              <w:tabs>
                <w:tab w:val="left" w:pos="0"/>
              </w:tabs>
              <w:autoSpaceDE w:val="0"/>
              <w:autoSpaceDN w:val="0"/>
              <w:rPr>
                <w:rFonts w:ascii="Times New Roman" w:hAnsi="Times New Roman" w:cs="Times New Roman"/>
                <w:lang w:bidi="ru-RU"/>
              </w:rPr>
            </w:pPr>
            <w:r w:rsidRPr="00102520">
              <w:rPr>
                <w:rFonts w:ascii="Times New Roman" w:hAnsi="Times New Roman" w:cs="Times New Roman"/>
                <w:lang w:bidi="ru-RU"/>
              </w:rPr>
              <w:t>ПК-6.1 - Осуществляет финансово-экономические расчеты и обоснования, предоставляет рекомендации по вопросам исчисления и уплаты налогов, сборов, взносов, в том числе страховых, разрабатывает методологическое обеспечение налогового учета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02520" w:rsidRDefault="00751095" w:rsidP="009207A4">
            <w:pPr>
              <w:autoSpaceDE w:val="0"/>
              <w:autoSpaceDN w:val="0"/>
              <w:adjustRightInd w:val="0"/>
              <w:jc w:val="both"/>
              <w:rPr>
                <w:rFonts w:ascii="Times New Roman" w:hAnsi="Times New Roman" w:cs="Times New Roman"/>
              </w:rPr>
            </w:pPr>
            <w:r w:rsidRPr="00102520">
              <w:rPr>
                <w:rFonts w:ascii="Times New Roman" w:hAnsi="Times New Roman" w:cs="Times New Roman"/>
              </w:rPr>
              <w:t xml:space="preserve">Знать: </w:t>
            </w:r>
            <w:r w:rsidR="00316402" w:rsidRPr="00102520">
              <w:rPr>
                <w:rFonts w:ascii="Times New Roman" w:hAnsi="Times New Roman" w:cs="Times New Roman"/>
              </w:rPr>
              <w:t>основные понятия, категории, элементы налогов и налоговой системы Российской Федерации, современный инструментарий налогообложения и налогового контроля; методику расчета налогов, сборов, страховых взносов, действующих в Российской Федерации; методологические основы ведения налогового учета</w:t>
            </w:r>
            <w:r w:rsidRPr="00102520">
              <w:rPr>
                <w:rFonts w:ascii="Times New Roman" w:hAnsi="Times New Roman" w:cs="Times New Roman"/>
              </w:rPr>
              <w:t xml:space="preserve"> </w:t>
            </w:r>
          </w:p>
          <w:p w14:paraId="1D618C66" w14:textId="00124F5A" w:rsidR="00751095" w:rsidRPr="00102520" w:rsidRDefault="00751095" w:rsidP="009207A4">
            <w:pPr>
              <w:autoSpaceDE w:val="0"/>
              <w:autoSpaceDN w:val="0"/>
              <w:adjustRightInd w:val="0"/>
              <w:jc w:val="both"/>
              <w:rPr>
                <w:rFonts w:ascii="Times New Roman" w:hAnsi="Times New Roman" w:cs="Times New Roman"/>
              </w:rPr>
            </w:pPr>
            <w:r w:rsidRPr="00102520">
              <w:rPr>
                <w:rFonts w:ascii="Times New Roman" w:hAnsi="Times New Roman" w:cs="Times New Roman"/>
              </w:rPr>
              <w:t xml:space="preserve">Уметь: </w:t>
            </w:r>
            <w:r w:rsidR="00FD518F" w:rsidRPr="00102520">
              <w:rPr>
                <w:rFonts w:ascii="Times New Roman" w:hAnsi="Times New Roman" w:cs="Times New Roman"/>
              </w:rPr>
              <w:t>самостоятельно осуществлять финансово-экономические расчеты налогов, сборов и страховых взносов на основе действующего налогового законодательства Российской Федерации; осуществлять финансово-экономические расчеты и обоснования по вопросам порядка исчисления налогов, сборов, страховых взносов налогообложения на основе данных налогового учета и проводить контроль качества налогового консультирования</w:t>
            </w:r>
            <w:r w:rsidRPr="00102520">
              <w:rPr>
                <w:rFonts w:ascii="Times New Roman" w:hAnsi="Times New Roman" w:cs="Times New Roman"/>
              </w:rPr>
              <w:t xml:space="preserve">. </w:t>
            </w:r>
          </w:p>
          <w:p w14:paraId="253C4FDD" w14:textId="597ACE7D" w:rsidR="00751095" w:rsidRPr="00102520" w:rsidRDefault="00751095" w:rsidP="00FD518F">
            <w:pPr>
              <w:autoSpaceDE w:val="0"/>
              <w:autoSpaceDN w:val="0"/>
              <w:adjustRightInd w:val="0"/>
              <w:jc w:val="both"/>
              <w:rPr>
                <w:rFonts w:ascii="Times New Roman" w:hAnsi="Times New Roman" w:cs="Times New Roman"/>
                <w:lang w:bidi="ru-RU"/>
              </w:rPr>
            </w:pPr>
            <w:r w:rsidRPr="00102520">
              <w:rPr>
                <w:rFonts w:ascii="Times New Roman" w:hAnsi="Times New Roman" w:cs="Times New Roman"/>
              </w:rPr>
              <w:t xml:space="preserve">Владеть: </w:t>
            </w:r>
            <w:r w:rsidR="00FD518F" w:rsidRPr="00102520">
              <w:rPr>
                <w:rFonts w:ascii="Times New Roman" w:hAnsi="Times New Roman" w:cs="Times New Roman"/>
              </w:rPr>
              <w:t>современными методами составления учетной политики экономических субъектов для целей налогообложения; навыками самостоятельного расчета налогов, сборов и страховых взносов, предусмотренных законодательством о налогах и сборах Российской Федерации; навыками анализа и интерпретации данных налогового учета для принятия обоснованных управленческих решений</w:t>
            </w:r>
            <w:r w:rsidRPr="00102520">
              <w:rPr>
                <w:rFonts w:ascii="Times New Roman" w:hAnsi="Times New Roman" w:cs="Times New Roman"/>
              </w:rPr>
              <w:t>.</w:t>
            </w:r>
          </w:p>
        </w:tc>
      </w:tr>
      <w:tr w:rsidR="00751095" w:rsidRPr="00102520" w14:paraId="19CFD53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3711C45" w14:textId="77777777" w:rsidR="00751095" w:rsidRPr="00102520" w:rsidRDefault="00FD518F" w:rsidP="009207A4">
            <w:pPr>
              <w:widowControl w:val="0"/>
              <w:tabs>
                <w:tab w:val="left" w:pos="0"/>
              </w:tabs>
              <w:autoSpaceDE w:val="0"/>
              <w:autoSpaceDN w:val="0"/>
              <w:rPr>
                <w:rFonts w:ascii="Times New Roman" w:hAnsi="Times New Roman" w:cs="Times New Roman"/>
              </w:rPr>
            </w:pPr>
            <w:r w:rsidRPr="00102520">
              <w:rPr>
                <w:rFonts w:ascii="Times New Roman" w:hAnsi="Times New Roman" w:cs="Times New Roman"/>
              </w:rPr>
              <w:t xml:space="preserve">ПК-5 - </w:t>
            </w:r>
            <w:proofErr w:type="gramStart"/>
            <w:r w:rsidRPr="00102520">
              <w:rPr>
                <w:rFonts w:ascii="Times New Roman" w:hAnsi="Times New Roman" w:cs="Times New Roman"/>
              </w:rPr>
              <w:t>Способен</w:t>
            </w:r>
            <w:proofErr w:type="gramEnd"/>
            <w:r w:rsidRPr="00102520">
              <w:rPr>
                <w:rFonts w:ascii="Times New Roman" w:hAnsi="Times New Roman" w:cs="Times New Roman"/>
              </w:rPr>
              <w:t xml:space="preserve"> анализировать внутренние и внешние факторы и условия, влияющие на деятельность организации, строить стандартные финансовые модели, анализировать решения с точки зрения достижения их целевых показателей в долгосрочной и краткосрочной перспективе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5562FC2" w14:textId="77777777" w:rsidR="00751095" w:rsidRPr="00102520" w:rsidRDefault="00FD518F" w:rsidP="009207A4">
            <w:pPr>
              <w:widowControl w:val="0"/>
              <w:tabs>
                <w:tab w:val="left" w:pos="0"/>
              </w:tabs>
              <w:autoSpaceDE w:val="0"/>
              <w:autoSpaceDN w:val="0"/>
              <w:rPr>
                <w:rFonts w:ascii="Times New Roman" w:hAnsi="Times New Roman" w:cs="Times New Roman"/>
                <w:lang w:bidi="ru-RU"/>
              </w:rPr>
            </w:pPr>
            <w:r w:rsidRPr="00102520">
              <w:rPr>
                <w:rFonts w:ascii="Times New Roman" w:hAnsi="Times New Roman" w:cs="Times New Roman"/>
                <w:lang w:bidi="ru-RU"/>
              </w:rPr>
              <w:t>ПК-5.1 - Осуществляет сбор и анализ релевантной информации по формированию альтернативных управленческих решений в рамках поставленной профессиональной задачи; определяет связи и зависимости между элементами информации в рамках анализа деятельности экономического субъекта; проводит оценку эффективности решения с точки зрения выбранных критериев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6731FE0" w14:textId="77777777" w:rsidR="00751095" w:rsidRPr="00102520" w:rsidRDefault="00751095" w:rsidP="009207A4">
            <w:pPr>
              <w:autoSpaceDE w:val="0"/>
              <w:autoSpaceDN w:val="0"/>
              <w:adjustRightInd w:val="0"/>
              <w:jc w:val="both"/>
              <w:rPr>
                <w:rFonts w:ascii="Times New Roman" w:hAnsi="Times New Roman" w:cs="Times New Roman"/>
              </w:rPr>
            </w:pPr>
            <w:r w:rsidRPr="00102520">
              <w:rPr>
                <w:rFonts w:ascii="Times New Roman" w:hAnsi="Times New Roman" w:cs="Times New Roman"/>
              </w:rPr>
              <w:t xml:space="preserve">Знать: </w:t>
            </w:r>
            <w:r w:rsidR="00316402" w:rsidRPr="00102520">
              <w:rPr>
                <w:rFonts w:ascii="Times New Roman" w:hAnsi="Times New Roman" w:cs="Times New Roman"/>
              </w:rPr>
              <w:t>основные внутренние и внешние налоговые факторы и условия, влияющие на деятельность организации; методологические основы сбора и систематизации информации в сфере налогообложения и формирования налоговой политики организации</w:t>
            </w:r>
            <w:r w:rsidRPr="00102520">
              <w:rPr>
                <w:rFonts w:ascii="Times New Roman" w:hAnsi="Times New Roman" w:cs="Times New Roman"/>
              </w:rPr>
              <w:t xml:space="preserve"> </w:t>
            </w:r>
          </w:p>
          <w:p w14:paraId="099A8FF2" w14:textId="77777777" w:rsidR="00751095" w:rsidRPr="00102520" w:rsidRDefault="00751095" w:rsidP="009207A4">
            <w:pPr>
              <w:autoSpaceDE w:val="0"/>
              <w:autoSpaceDN w:val="0"/>
              <w:adjustRightInd w:val="0"/>
              <w:jc w:val="both"/>
              <w:rPr>
                <w:rFonts w:ascii="Times New Roman" w:hAnsi="Times New Roman" w:cs="Times New Roman"/>
              </w:rPr>
            </w:pPr>
            <w:r w:rsidRPr="00102520">
              <w:rPr>
                <w:rFonts w:ascii="Times New Roman" w:hAnsi="Times New Roman" w:cs="Times New Roman"/>
              </w:rPr>
              <w:t xml:space="preserve">Уметь: </w:t>
            </w:r>
            <w:r w:rsidR="00FD518F" w:rsidRPr="00102520">
              <w:rPr>
                <w:rFonts w:ascii="Times New Roman" w:hAnsi="Times New Roman" w:cs="Times New Roman"/>
              </w:rPr>
              <w:t>использовать внутренние и внешние налоговые факторы и условия при построении финансовых моделей для анализа деятельности экономического субъекта; оценивать эффективность выбранных элементов учетной налоговой политики для принятия обоснованных управленческих решений с целью минимизации налоговых рисков</w:t>
            </w:r>
            <w:r w:rsidRPr="00102520">
              <w:rPr>
                <w:rFonts w:ascii="Times New Roman" w:hAnsi="Times New Roman" w:cs="Times New Roman"/>
              </w:rPr>
              <w:t xml:space="preserve">. </w:t>
            </w:r>
          </w:p>
          <w:p w14:paraId="0990F9E7" w14:textId="77777777" w:rsidR="00751095" w:rsidRPr="00102520" w:rsidRDefault="00751095" w:rsidP="00FD518F">
            <w:pPr>
              <w:autoSpaceDE w:val="0"/>
              <w:autoSpaceDN w:val="0"/>
              <w:adjustRightInd w:val="0"/>
              <w:jc w:val="both"/>
              <w:rPr>
                <w:rFonts w:ascii="Times New Roman" w:hAnsi="Times New Roman" w:cs="Times New Roman"/>
                <w:lang w:bidi="ru-RU"/>
              </w:rPr>
            </w:pPr>
            <w:r w:rsidRPr="00102520">
              <w:rPr>
                <w:rFonts w:ascii="Times New Roman" w:hAnsi="Times New Roman" w:cs="Times New Roman"/>
              </w:rPr>
              <w:t xml:space="preserve">Владеть: </w:t>
            </w:r>
            <w:r w:rsidR="00FD518F" w:rsidRPr="00102520">
              <w:rPr>
                <w:rFonts w:ascii="Times New Roman" w:hAnsi="Times New Roman" w:cs="Times New Roman"/>
              </w:rPr>
              <w:t>современными методами и правилами оценки налоговых рисков с целью их минимизации при управлении налогообложением в организации</w:t>
            </w:r>
            <w:r w:rsidRPr="00102520">
              <w:rPr>
                <w:rFonts w:ascii="Times New Roman" w:hAnsi="Times New Roman" w:cs="Times New Roman"/>
              </w:rPr>
              <w:t>.</w:t>
            </w:r>
          </w:p>
        </w:tc>
      </w:tr>
    </w:tbl>
    <w:p w14:paraId="010B1EC2" w14:textId="77777777" w:rsidR="00E1429F" w:rsidRPr="0010252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356823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Основы налогообложения.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Основы налообложения.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сущность понятий «налог» и «сбор». Признаки налога. Функции налога. Назначение и задачи налогообложения в современной экономике. Понятие и значение элементов налога. Характеристика существенных элементов налога. Классификация налогов. Способы уплаты налогов. Налоговая политика государства. Понятие налогового бремени.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21AC75A" w14:textId="77777777" w:rsidTr="005B37A7">
        <w:trPr>
          <w:trHeight w:val="283"/>
        </w:trPr>
        <w:tc>
          <w:tcPr>
            <w:tcW w:w="1024" w:type="pct"/>
            <w:shd w:val="clear" w:color="auto" w:fill="auto"/>
            <w:vAlign w:val="center"/>
          </w:tcPr>
          <w:p w14:paraId="553408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Налоговая система и налоговая политика государства.</w:t>
            </w:r>
          </w:p>
        </w:tc>
        <w:tc>
          <w:tcPr>
            <w:tcW w:w="2543" w:type="pct"/>
            <w:gridSpan w:val="2"/>
            <w:shd w:val="clear" w:color="auto" w:fill="auto"/>
          </w:tcPr>
          <w:p w14:paraId="4840C9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Правовая основа регулирования налоговых отношений в РФ. Понятие налоговой системы. Структура, принципы построения,  особенности функционирования и направления развития современной налоговой системы РФ. Виды налогов и сборов РФ. Полномочия органов власти различных уровней в вопросах налогообложения. Субъекты налоговых отношений: их права и обязанности. Объекты налогообложения. Исполнение налоговой обязанности. Изменение срока уплаты налога. Формы и методы налогового контроля. Налоговые риски и их классификация. Современные информационные технологии, применяемые в процессе налогового контроля. Система ответственности за нарушение налогового законодательства: виды налоговых правонарушений и налоговые санкции.</w:t>
            </w:r>
          </w:p>
        </w:tc>
        <w:tc>
          <w:tcPr>
            <w:tcW w:w="357" w:type="pct"/>
            <w:gridSpan w:val="2"/>
            <w:shd w:val="clear" w:color="auto" w:fill="auto"/>
            <w:vAlign w:val="center"/>
          </w:tcPr>
          <w:p w14:paraId="78800B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4E7D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5268C0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D7F6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9B7BA88" w14:textId="77777777" w:rsidTr="005B37A7">
        <w:trPr>
          <w:trHeight w:val="283"/>
        </w:trPr>
        <w:tc>
          <w:tcPr>
            <w:tcW w:w="1024" w:type="pct"/>
            <w:shd w:val="clear" w:color="auto" w:fill="auto"/>
            <w:vAlign w:val="center"/>
          </w:tcPr>
          <w:p w14:paraId="085ECE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Налоговое администрирование.</w:t>
            </w:r>
          </w:p>
        </w:tc>
        <w:tc>
          <w:tcPr>
            <w:tcW w:w="2543" w:type="pct"/>
            <w:gridSpan w:val="2"/>
            <w:shd w:val="clear" w:color="auto" w:fill="auto"/>
          </w:tcPr>
          <w:p w14:paraId="381629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Налоговое администрирование и исполнение налоговой обязанности. Особенности постановки на учет в качестве налогоплательщика.  Изменение срока уплаты налога.</w:t>
            </w:r>
          </w:p>
        </w:tc>
        <w:tc>
          <w:tcPr>
            <w:tcW w:w="357" w:type="pct"/>
            <w:gridSpan w:val="2"/>
            <w:shd w:val="clear" w:color="auto" w:fill="auto"/>
            <w:vAlign w:val="center"/>
          </w:tcPr>
          <w:p w14:paraId="4542A3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882D3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E08DF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639E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9650D4A" w14:textId="77777777" w:rsidTr="005B37A7">
        <w:trPr>
          <w:trHeight w:val="283"/>
        </w:trPr>
        <w:tc>
          <w:tcPr>
            <w:tcW w:w="5000" w:type="pct"/>
            <w:gridSpan w:val="8"/>
            <w:shd w:val="clear" w:color="auto" w:fill="auto"/>
            <w:vAlign w:val="center"/>
          </w:tcPr>
          <w:p w14:paraId="687B9DE3"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Система косвенных налогов.</w:t>
            </w:r>
          </w:p>
        </w:tc>
      </w:tr>
      <w:tr w:rsidR="005B37A7" w:rsidRPr="005B37A7" w14:paraId="6FA3B0D1" w14:textId="77777777" w:rsidTr="005B37A7">
        <w:trPr>
          <w:trHeight w:val="283"/>
        </w:trPr>
        <w:tc>
          <w:tcPr>
            <w:tcW w:w="1024" w:type="pct"/>
            <w:shd w:val="clear" w:color="auto" w:fill="auto"/>
            <w:vAlign w:val="center"/>
          </w:tcPr>
          <w:p w14:paraId="64BBCB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Налог на добавленную стоимость.</w:t>
            </w:r>
          </w:p>
        </w:tc>
        <w:tc>
          <w:tcPr>
            <w:tcW w:w="2543" w:type="pct"/>
            <w:gridSpan w:val="2"/>
            <w:shd w:val="clear" w:color="auto" w:fill="auto"/>
          </w:tcPr>
          <w:p w14:paraId="137875A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косвенных налогов. Экономическая сущность НДС. Методы определения добавленной стоимости и НДС. Плательщики НДС. Освобождение от исполнения обязанности плательщика НДС. Объект обложения НДС. Понятие «реализация» для целей налогообложения. Операции, не подлежащие налогообложению. Раздельный налоговый учет по НДС. Порядок определения налоговой базы, налоговый период и ставки НДС. Область применения расчетных ставок. Порядок исчисления НДС. Налоговые вычеты. Порядок и сроки декларирования и уплаты (возмещения) НДС. Отражение на счетах бухгалтерского учета расчетов с бюджетом по НДС.</w:t>
            </w:r>
          </w:p>
        </w:tc>
        <w:tc>
          <w:tcPr>
            <w:tcW w:w="357" w:type="pct"/>
            <w:gridSpan w:val="2"/>
            <w:shd w:val="clear" w:color="auto" w:fill="auto"/>
            <w:vAlign w:val="center"/>
          </w:tcPr>
          <w:p w14:paraId="0F4786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6100F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12DE1C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3B8D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41B2EEF" w14:textId="77777777" w:rsidTr="005B37A7">
        <w:trPr>
          <w:trHeight w:val="283"/>
        </w:trPr>
        <w:tc>
          <w:tcPr>
            <w:tcW w:w="1024" w:type="pct"/>
            <w:shd w:val="clear" w:color="auto" w:fill="auto"/>
            <w:vAlign w:val="center"/>
          </w:tcPr>
          <w:p w14:paraId="75C327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Акцизы.</w:t>
            </w:r>
          </w:p>
        </w:tc>
        <w:tc>
          <w:tcPr>
            <w:tcW w:w="2543" w:type="pct"/>
            <w:gridSpan w:val="2"/>
            <w:shd w:val="clear" w:color="auto" w:fill="auto"/>
          </w:tcPr>
          <w:p w14:paraId="5AE18A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природа акцизов. Виды подакцизных товаров. Основные элементы акцизов. Плательщики и объект налогообложения акцизами. Операции, освобождаемые от налогообложения акцизами. Раздельный налоговый учет по акцизам. Определение налоговой базы, налоговый период и ставки акцизов. Порядок расчета акцизов и их отражение на счетах бухгалтерского учета. Налоговые вычеты. Порядок и сроки уплаты и декларирования акцизов.</w:t>
            </w:r>
          </w:p>
        </w:tc>
        <w:tc>
          <w:tcPr>
            <w:tcW w:w="357" w:type="pct"/>
            <w:gridSpan w:val="2"/>
            <w:shd w:val="clear" w:color="auto" w:fill="auto"/>
            <w:vAlign w:val="center"/>
          </w:tcPr>
          <w:p w14:paraId="19967A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CD3D7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F960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01836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E8E8BC2" w14:textId="77777777" w:rsidTr="005B37A7">
        <w:trPr>
          <w:trHeight w:val="283"/>
        </w:trPr>
        <w:tc>
          <w:tcPr>
            <w:tcW w:w="5000" w:type="pct"/>
            <w:gridSpan w:val="8"/>
            <w:shd w:val="clear" w:color="auto" w:fill="auto"/>
            <w:vAlign w:val="center"/>
          </w:tcPr>
          <w:p w14:paraId="11E44DE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Налогообложение прибыли, труда и капитала.</w:t>
            </w:r>
          </w:p>
        </w:tc>
      </w:tr>
      <w:tr w:rsidR="005B37A7" w:rsidRPr="005B37A7" w14:paraId="7D4942AD" w14:textId="77777777" w:rsidTr="005B37A7">
        <w:trPr>
          <w:trHeight w:val="283"/>
        </w:trPr>
        <w:tc>
          <w:tcPr>
            <w:tcW w:w="1024" w:type="pct"/>
            <w:shd w:val="clear" w:color="auto" w:fill="auto"/>
            <w:vAlign w:val="center"/>
          </w:tcPr>
          <w:p w14:paraId="3D948B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Налог на прибыль организаций.</w:t>
            </w:r>
          </w:p>
        </w:tc>
        <w:tc>
          <w:tcPr>
            <w:tcW w:w="2543" w:type="pct"/>
            <w:gridSpan w:val="2"/>
            <w:shd w:val="clear" w:color="auto" w:fill="auto"/>
          </w:tcPr>
          <w:p w14:paraId="06BF9C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Экономическая природа налога на прибыль. Плательщики и объект налогообложения. Классификация доходов и расходов для целей налогообложения. Доходы, на учитываемые при налогообложении прибыли. Налоговый учет. Учетная политика для целей налогообложения и ее роль в управлении налогообложением. Порядок начисления амортизации для целей налогообложения. Понятие нормируемых расходов. Определение даты получения доходов и даты осуществления расходов. Порядок определения налогооблагаемой прибыли. Ставки налога на прибыль. Особенности налогообложения отдельных видов доходов. Налоговый и отчетный периоды. Порядок исчисления налога и авансовых платежей по налогу на прибыль. Отражение на счетах бухгалтерского учета расчетов с бюджетом по налогу на прибыль. Сроки и порядок уплаты и декларирования налога на прибыль. Налогообложение организаций, в состав которых входят территориально обособленные структурные подразделения.</w:t>
            </w:r>
          </w:p>
        </w:tc>
        <w:tc>
          <w:tcPr>
            <w:tcW w:w="357" w:type="pct"/>
            <w:gridSpan w:val="2"/>
            <w:shd w:val="clear" w:color="auto" w:fill="auto"/>
            <w:vAlign w:val="center"/>
          </w:tcPr>
          <w:p w14:paraId="7FDC2D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CBB5D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B0542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D569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14A7382" w14:textId="77777777" w:rsidTr="005B37A7">
        <w:trPr>
          <w:trHeight w:val="283"/>
        </w:trPr>
        <w:tc>
          <w:tcPr>
            <w:tcW w:w="1024" w:type="pct"/>
            <w:shd w:val="clear" w:color="auto" w:fill="auto"/>
            <w:vAlign w:val="center"/>
          </w:tcPr>
          <w:p w14:paraId="7E8FD9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Налог на доходы физических лиц.</w:t>
            </w:r>
          </w:p>
        </w:tc>
        <w:tc>
          <w:tcPr>
            <w:tcW w:w="2543" w:type="pct"/>
            <w:gridSpan w:val="2"/>
            <w:shd w:val="clear" w:color="auto" w:fill="auto"/>
          </w:tcPr>
          <w:p w14:paraId="6F8BE7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налога на доходы физических лиц. Плательщики и объект налогообложения НДФЛ. Порядок формирования налоговой базы. Доходы, не подлежащие налогообложению. Налоговые вычеты: стандартные, социальные, имущественные, профессиональные, инвестиционные. Налоговые ставки. Порядок исчисления и уплаты НДФЛ налоговыми агентами и индивидуальными предпринимателями. Налоговый учет доходов налоговыми агентами и налоговая отчетность (2-НДФЛ, 6-НДФЛ). Отражение на счетах бухгалтерского учета расчетов с бюджетом по НДФЛ. Декларирование доходов (3-НДФЛ).</w:t>
            </w:r>
          </w:p>
        </w:tc>
        <w:tc>
          <w:tcPr>
            <w:tcW w:w="357" w:type="pct"/>
            <w:gridSpan w:val="2"/>
            <w:shd w:val="clear" w:color="auto" w:fill="auto"/>
            <w:vAlign w:val="center"/>
          </w:tcPr>
          <w:p w14:paraId="653609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512D1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DF3D1D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C4C8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43C1E68" w14:textId="77777777" w:rsidTr="005B37A7">
        <w:trPr>
          <w:trHeight w:val="283"/>
        </w:trPr>
        <w:tc>
          <w:tcPr>
            <w:tcW w:w="1024" w:type="pct"/>
            <w:shd w:val="clear" w:color="auto" w:fill="auto"/>
            <w:vAlign w:val="center"/>
          </w:tcPr>
          <w:p w14:paraId="503E47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Страховые взносы.</w:t>
            </w:r>
          </w:p>
        </w:tc>
        <w:tc>
          <w:tcPr>
            <w:tcW w:w="2543" w:type="pct"/>
            <w:gridSpan w:val="2"/>
            <w:shd w:val="clear" w:color="auto" w:fill="auto"/>
          </w:tcPr>
          <w:p w14:paraId="005BFE2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страховых взносов.</w:t>
            </w:r>
            <w:r w:rsidRPr="00352B6F">
              <w:rPr>
                <w:lang w:bidi="ru-RU"/>
              </w:rPr>
              <w:br/>
              <w:t>Плательщики страховых взносов, объект обложения страховыми взносами, база для исчисления. Суммы, не подлежащие обложению страховыми взносами. Расчетный и отчетные периоды. Тарифы страховых взносов. Персонифицированный учет. Порядок исчисления и уплаты страховых взносов, уплачиваемых плательщиками, производящими выплаты и иные вознаграждения физическим лицам. Отражение на счетах бухгалтерского учета расчетов с бюджетом по страховым взносам.</w:t>
            </w:r>
          </w:p>
        </w:tc>
        <w:tc>
          <w:tcPr>
            <w:tcW w:w="357" w:type="pct"/>
            <w:gridSpan w:val="2"/>
            <w:shd w:val="clear" w:color="auto" w:fill="auto"/>
            <w:vAlign w:val="center"/>
          </w:tcPr>
          <w:p w14:paraId="643167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4A10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6D6C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E4527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452462E" w14:textId="77777777" w:rsidTr="005B37A7">
        <w:trPr>
          <w:trHeight w:val="283"/>
        </w:trPr>
        <w:tc>
          <w:tcPr>
            <w:tcW w:w="5000" w:type="pct"/>
            <w:gridSpan w:val="8"/>
            <w:shd w:val="clear" w:color="auto" w:fill="auto"/>
            <w:vAlign w:val="center"/>
          </w:tcPr>
          <w:p w14:paraId="216755C6"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Имущественное налогообложение.</w:t>
            </w:r>
          </w:p>
        </w:tc>
      </w:tr>
      <w:tr w:rsidR="005B37A7" w:rsidRPr="005B37A7" w14:paraId="56469104" w14:textId="77777777" w:rsidTr="005B37A7">
        <w:trPr>
          <w:trHeight w:val="283"/>
        </w:trPr>
        <w:tc>
          <w:tcPr>
            <w:tcW w:w="1024" w:type="pct"/>
            <w:shd w:val="clear" w:color="auto" w:fill="auto"/>
            <w:vAlign w:val="center"/>
          </w:tcPr>
          <w:p w14:paraId="335AFD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Налог на имущество организаций.</w:t>
            </w:r>
          </w:p>
        </w:tc>
        <w:tc>
          <w:tcPr>
            <w:tcW w:w="2543" w:type="pct"/>
            <w:gridSpan w:val="2"/>
            <w:shd w:val="clear" w:color="auto" w:fill="auto"/>
          </w:tcPr>
          <w:p w14:paraId="44BBC0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значение имущественных налогов. Плательщики, объект, налоговая база налога на имущество организаций. Расчет среднегодовой стоимости имущества. Кадастровая стоимость. Налоговые льготы. Порядок и сроки уплаты в бюджет. Отражение на счетах бухгалтерского учета расчетов с бюджетом по налогу на имущество.</w:t>
            </w:r>
          </w:p>
        </w:tc>
        <w:tc>
          <w:tcPr>
            <w:tcW w:w="357" w:type="pct"/>
            <w:gridSpan w:val="2"/>
            <w:shd w:val="clear" w:color="auto" w:fill="auto"/>
            <w:vAlign w:val="center"/>
          </w:tcPr>
          <w:p w14:paraId="71C5DD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C583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4015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759E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7890F54" w14:textId="77777777" w:rsidTr="005B37A7">
        <w:trPr>
          <w:trHeight w:val="283"/>
        </w:trPr>
        <w:tc>
          <w:tcPr>
            <w:tcW w:w="1024" w:type="pct"/>
            <w:shd w:val="clear" w:color="auto" w:fill="auto"/>
            <w:vAlign w:val="center"/>
          </w:tcPr>
          <w:p w14:paraId="6C36244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Налог на имущество физических лиц.</w:t>
            </w:r>
          </w:p>
        </w:tc>
        <w:tc>
          <w:tcPr>
            <w:tcW w:w="2543" w:type="pct"/>
            <w:gridSpan w:val="2"/>
            <w:shd w:val="clear" w:color="auto" w:fill="auto"/>
          </w:tcPr>
          <w:p w14:paraId="741A081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налога на имущество физических лиц, его роль в формировании местных бюджетов. Плательщики, объект, налоговая база налога. Инвентаризационная и кадастровая стоимость. Порядок исчисления и уплаты налога на имущество физических лиц. Налоговые льготы.</w:t>
            </w:r>
          </w:p>
        </w:tc>
        <w:tc>
          <w:tcPr>
            <w:tcW w:w="357" w:type="pct"/>
            <w:gridSpan w:val="2"/>
            <w:shd w:val="clear" w:color="auto" w:fill="auto"/>
            <w:vAlign w:val="center"/>
          </w:tcPr>
          <w:p w14:paraId="25B433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D16EF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3F8B9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E782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5DB24B7" w14:textId="77777777" w:rsidTr="005B37A7">
        <w:trPr>
          <w:trHeight w:val="283"/>
        </w:trPr>
        <w:tc>
          <w:tcPr>
            <w:tcW w:w="1024" w:type="pct"/>
            <w:shd w:val="clear" w:color="auto" w:fill="auto"/>
            <w:vAlign w:val="center"/>
          </w:tcPr>
          <w:p w14:paraId="701DDF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Транспортный налог.</w:t>
            </w:r>
          </w:p>
        </w:tc>
        <w:tc>
          <w:tcPr>
            <w:tcW w:w="2543" w:type="pct"/>
            <w:gridSpan w:val="2"/>
            <w:shd w:val="clear" w:color="auto" w:fill="auto"/>
          </w:tcPr>
          <w:p w14:paraId="451DF1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Плательщики, объект и налоговая база транспортного налога. Ставки транспортного налога. Права органов власти субъектов РФ при введении транспортного налога. Налоговые льготы, порядок и сроки уплаты транспортного налога с учетом региональных особенностей. Отражение на счетах бухгалтерского учета расчетов с бюджетом по транспортному налогу.</w:t>
            </w:r>
          </w:p>
        </w:tc>
        <w:tc>
          <w:tcPr>
            <w:tcW w:w="357" w:type="pct"/>
            <w:gridSpan w:val="2"/>
            <w:shd w:val="clear" w:color="auto" w:fill="auto"/>
            <w:vAlign w:val="center"/>
          </w:tcPr>
          <w:p w14:paraId="28D763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A13BA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1EC27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ABB8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6E3725C" w14:textId="77777777" w:rsidTr="005B37A7">
        <w:trPr>
          <w:trHeight w:val="283"/>
        </w:trPr>
        <w:tc>
          <w:tcPr>
            <w:tcW w:w="5000" w:type="pct"/>
            <w:gridSpan w:val="8"/>
            <w:shd w:val="clear" w:color="auto" w:fill="auto"/>
            <w:vAlign w:val="center"/>
          </w:tcPr>
          <w:p w14:paraId="731C7C8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 Налогообложение природопользования.</w:t>
            </w:r>
          </w:p>
        </w:tc>
      </w:tr>
      <w:tr w:rsidR="005B37A7" w:rsidRPr="005B37A7" w14:paraId="0C81BBC3" w14:textId="77777777" w:rsidTr="005B37A7">
        <w:trPr>
          <w:trHeight w:val="283"/>
        </w:trPr>
        <w:tc>
          <w:tcPr>
            <w:tcW w:w="1024" w:type="pct"/>
            <w:shd w:val="clear" w:color="auto" w:fill="auto"/>
            <w:vAlign w:val="center"/>
          </w:tcPr>
          <w:p w14:paraId="7EA7095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Общая характеристика платежей за пользование природными ресурсами.</w:t>
            </w:r>
          </w:p>
        </w:tc>
        <w:tc>
          <w:tcPr>
            <w:tcW w:w="2543" w:type="pct"/>
            <w:gridSpan w:val="2"/>
            <w:shd w:val="clear" w:color="auto" w:fill="auto"/>
          </w:tcPr>
          <w:p w14:paraId="691F1B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и состав платежей за пользование природными ресурсами, их значение. Земельный налог: назначение и основные элементы.  Водный налог:назначение и основные элементы. Сборы за пользование объеками животного мира и за пользование объектами водных биологических ресурсов. Порядок отражения на счетах бухгалтерского учета расчетов с бюджетом по налогам.</w:t>
            </w:r>
          </w:p>
        </w:tc>
        <w:tc>
          <w:tcPr>
            <w:tcW w:w="357" w:type="pct"/>
            <w:gridSpan w:val="2"/>
            <w:shd w:val="clear" w:color="auto" w:fill="auto"/>
            <w:vAlign w:val="center"/>
          </w:tcPr>
          <w:p w14:paraId="6977EB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8858B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64058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84D8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016EDAF" w14:textId="77777777" w:rsidTr="005B37A7">
        <w:trPr>
          <w:trHeight w:val="283"/>
        </w:trPr>
        <w:tc>
          <w:tcPr>
            <w:tcW w:w="1024" w:type="pct"/>
            <w:shd w:val="clear" w:color="auto" w:fill="auto"/>
            <w:vAlign w:val="center"/>
          </w:tcPr>
          <w:p w14:paraId="680CD0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Налоги, взимаемые при добыче полезных ископаемых.</w:t>
            </w:r>
          </w:p>
        </w:tc>
        <w:tc>
          <w:tcPr>
            <w:tcW w:w="2543" w:type="pct"/>
            <w:gridSpan w:val="2"/>
            <w:shd w:val="clear" w:color="auto" w:fill="auto"/>
          </w:tcPr>
          <w:p w14:paraId="4EB6F6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 и назначение платежей за добычу полезных ископаемых. Налог на добычу полезных ископаемых (НДПИ): налогоплательщики, объект налогообложения, определение количества и порядок оценки стоимости добытых полезных ископаемых при определении налоговой базы. Налоговый учет. Налоговый период, порядок исчисления и сроки уплаты. Отражение на счетах бухгалтерского учета расчетов с бюджетом по НДПИ.</w:t>
            </w:r>
            <w:r w:rsidRPr="00352B6F">
              <w:rPr>
                <w:lang w:bidi="ru-RU"/>
              </w:rPr>
              <w:br/>
              <w:t>Понятия и специальные термины, используемые при налогообложении дополнительного дохода от добычи углеводородного сырья (НПД). Объект налогообложения. Условия освобождения от исполнения обязанностей налогоплательщика. Расчетная выручка от реализации углеводородного сырья. Порядок признания фактических расходов по добыче углеводородного сырья. Особенности определения налоговой базы и переноса убытков на будущее. Налоговый период, налоговая декларация, порядок исчисления и уплаты налога и авансовых платежей. Минимальный налог.Порядок отражения на счетах бухгалтерского учета расчетов с бюджетом по НДД.</w:t>
            </w:r>
          </w:p>
        </w:tc>
        <w:tc>
          <w:tcPr>
            <w:tcW w:w="357" w:type="pct"/>
            <w:gridSpan w:val="2"/>
            <w:shd w:val="clear" w:color="auto" w:fill="auto"/>
            <w:vAlign w:val="center"/>
          </w:tcPr>
          <w:p w14:paraId="5C0B0D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F1840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05C02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DA26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F4C8CB4" w14:textId="77777777" w:rsidTr="005B37A7">
        <w:trPr>
          <w:trHeight w:val="283"/>
        </w:trPr>
        <w:tc>
          <w:tcPr>
            <w:tcW w:w="1024" w:type="pct"/>
            <w:shd w:val="clear" w:color="auto" w:fill="auto"/>
            <w:vAlign w:val="center"/>
          </w:tcPr>
          <w:p w14:paraId="3AA945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Земельный налог.</w:t>
            </w:r>
          </w:p>
        </w:tc>
        <w:tc>
          <w:tcPr>
            <w:tcW w:w="2543" w:type="pct"/>
            <w:gridSpan w:val="2"/>
            <w:shd w:val="clear" w:color="auto" w:fill="auto"/>
          </w:tcPr>
          <w:p w14:paraId="0AE544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и основные элементы земельного налога. Кадастровая стоимость, вид разрешенного использования земельных участков и ставки налога. Налоговые льготы, налоговый вычет и порядок исчисления налога. Порядок и сроки уплаты налога.</w:t>
            </w:r>
          </w:p>
        </w:tc>
        <w:tc>
          <w:tcPr>
            <w:tcW w:w="357" w:type="pct"/>
            <w:gridSpan w:val="2"/>
            <w:shd w:val="clear" w:color="auto" w:fill="auto"/>
            <w:vAlign w:val="center"/>
          </w:tcPr>
          <w:p w14:paraId="18835D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29438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B38E2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4918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D22C2DB" w14:textId="77777777" w:rsidTr="005B37A7">
        <w:trPr>
          <w:trHeight w:val="283"/>
        </w:trPr>
        <w:tc>
          <w:tcPr>
            <w:tcW w:w="5000" w:type="pct"/>
            <w:gridSpan w:val="8"/>
            <w:shd w:val="clear" w:color="auto" w:fill="auto"/>
            <w:vAlign w:val="center"/>
          </w:tcPr>
          <w:p w14:paraId="26BEB497"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 Специальные налоговые режимы.</w:t>
            </w:r>
          </w:p>
        </w:tc>
      </w:tr>
      <w:tr w:rsidR="005B37A7" w:rsidRPr="005B37A7" w14:paraId="6A12CD9E" w14:textId="77777777" w:rsidTr="005B37A7">
        <w:trPr>
          <w:trHeight w:val="283"/>
        </w:trPr>
        <w:tc>
          <w:tcPr>
            <w:tcW w:w="1024" w:type="pct"/>
            <w:shd w:val="clear" w:color="auto" w:fill="auto"/>
            <w:vAlign w:val="center"/>
          </w:tcPr>
          <w:p w14:paraId="399A44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Общая характеристика специальных налоговых режимов.</w:t>
            </w:r>
          </w:p>
        </w:tc>
        <w:tc>
          <w:tcPr>
            <w:tcW w:w="2543" w:type="pct"/>
            <w:gridSpan w:val="2"/>
            <w:shd w:val="clear" w:color="auto" w:fill="auto"/>
          </w:tcPr>
          <w:p w14:paraId="6E3E26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и виды специальных налоговых режимов. Система налогообложения для сельскохозяйственных товаропроизводителей: условия применения и основные элементы. Особенности налогового учета, исчисления и уплаты НДС плательщиками ЕСХН. Порядок исчисления и уплаты ЕСХН и представления налоговой декларации. Патентная система налогообложения. Налог на профессиональный доход.</w:t>
            </w:r>
          </w:p>
        </w:tc>
        <w:tc>
          <w:tcPr>
            <w:tcW w:w="357" w:type="pct"/>
            <w:gridSpan w:val="2"/>
            <w:shd w:val="clear" w:color="auto" w:fill="auto"/>
            <w:vAlign w:val="center"/>
          </w:tcPr>
          <w:p w14:paraId="614CD1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B19FD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1E97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B822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339D0F1" w14:textId="77777777" w:rsidTr="005B37A7">
        <w:trPr>
          <w:trHeight w:val="283"/>
        </w:trPr>
        <w:tc>
          <w:tcPr>
            <w:tcW w:w="1024" w:type="pct"/>
            <w:shd w:val="clear" w:color="auto" w:fill="auto"/>
            <w:vAlign w:val="center"/>
          </w:tcPr>
          <w:p w14:paraId="6E6728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Упрощенная система налогообложения.</w:t>
            </w:r>
          </w:p>
        </w:tc>
        <w:tc>
          <w:tcPr>
            <w:tcW w:w="2543" w:type="pct"/>
            <w:gridSpan w:val="2"/>
            <w:shd w:val="clear" w:color="auto" w:fill="auto"/>
          </w:tcPr>
          <w:p w14:paraId="0685B0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УСН, налогоплательщики и условия применения УСН. Объект налогообложения. Порядок определения доходов и расходов. Налоговая база и ставки единого налога. Минимальный налог. Порядок признания доходов и расходов для целей исчисления и уплаты единого налога. Специфика исчисления налоговой базы при переходе на упрощенную систему налогообложения с иных режимов налогообложения и наоборот. Особенности исчисления и уплаты налога ИП, не производящими выплат и иных вознаграждений физическим лицам.</w:t>
            </w:r>
          </w:p>
        </w:tc>
        <w:tc>
          <w:tcPr>
            <w:tcW w:w="357" w:type="pct"/>
            <w:gridSpan w:val="2"/>
            <w:shd w:val="clear" w:color="auto" w:fill="auto"/>
            <w:vAlign w:val="center"/>
          </w:tcPr>
          <w:p w14:paraId="51D17B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C6ED1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66F9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760F6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1512064" w14:textId="77777777" w:rsidTr="005B37A7">
        <w:trPr>
          <w:trHeight w:val="283"/>
        </w:trPr>
        <w:tc>
          <w:tcPr>
            <w:tcW w:w="5000" w:type="pct"/>
            <w:gridSpan w:val="8"/>
            <w:shd w:val="clear" w:color="auto" w:fill="auto"/>
            <w:vAlign w:val="center"/>
          </w:tcPr>
          <w:p w14:paraId="2C115E08"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VII. Другие налоги и сборы с юридических и физических лиц.</w:t>
            </w:r>
          </w:p>
        </w:tc>
      </w:tr>
      <w:tr w:rsidR="005B37A7" w:rsidRPr="005B37A7" w14:paraId="14C1C9EB" w14:textId="77777777" w:rsidTr="005B37A7">
        <w:trPr>
          <w:trHeight w:val="283"/>
        </w:trPr>
        <w:tc>
          <w:tcPr>
            <w:tcW w:w="1024" w:type="pct"/>
            <w:shd w:val="clear" w:color="auto" w:fill="auto"/>
            <w:vAlign w:val="center"/>
          </w:tcPr>
          <w:p w14:paraId="10545A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Налог на игорный бизнес.</w:t>
            </w:r>
          </w:p>
        </w:tc>
        <w:tc>
          <w:tcPr>
            <w:tcW w:w="2543" w:type="pct"/>
            <w:gridSpan w:val="2"/>
            <w:shd w:val="clear" w:color="auto" w:fill="auto"/>
          </w:tcPr>
          <w:p w14:paraId="0F2A10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Налогоплательщики налога на игорный бизнес и объект налогообложения. Порядок регистрации объекта налогообложения и изменений в количестве объектов налогообложения. Налоговая база и ставки налога на игорный бизнес. Порядок исчисления и сроки уплаты в бюджет.</w:t>
            </w:r>
          </w:p>
        </w:tc>
        <w:tc>
          <w:tcPr>
            <w:tcW w:w="357" w:type="pct"/>
            <w:gridSpan w:val="2"/>
            <w:shd w:val="clear" w:color="auto" w:fill="auto"/>
            <w:vAlign w:val="center"/>
          </w:tcPr>
          <w:p w14:paraId="5BCCAF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67B78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9C02B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5B47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2CBCF88C" w14:textId="77777777" w:rsidTr="005B37A7">
        <w:trPr>
          <w:trHeight w:val="283"/>
        </w:trPr>
        <w:tc>
          <w:tcPr>
            <w:tcW w:w="1024" w:type="pct"/>
            <w:shd w:val="clear" w:color="auto" w:fill="auto"/>
            <w:vAlign w:val="center"/>
          </w:tcPr>
          <w:p w14:paraId="696BEA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Государственная пошлина.</w:t>
            </w:r>
          </w:p>
        </w:tc>
        <w:tc>
          <w:tcPr>
            <w:tcW w:w="2543" w:type="pct"/>
            <w:gridSpan w:val="2"/>
            <w:shd w:val="clear" w:color="auto" w:fill="auto"/>
          </w:tcPr>
          <w:p w14:paraId="6BFFD37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государственной пошлины. Плательщики, порядок и сроки уплаты государственной пошлины. Размеры государственной пошлины по делам, рассматриваемым в судах; за совершение нотариальных действий; за государственную регистрацию актов гражданского состояния и за совершение других действий. Льготы по уплате государственной пошлины.</w:t>
            </w:r>
          </w:p>
        </w:tc>
        <w:tc>
          <w:tcPr>
            <w:tcW w:w="357" w:type="pct"/>
            <w:gridSpan w:val="2"/>
            <w:shd w:val="clear" w:color="auto" w:fill="auto"/>
            <w:vAlign w:val="center"/>
          </w:tcPr>
          <w:p w14:paraId="506039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69153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032A6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283D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46E756B5" w14:textId="77777777" w:rsidTr="005B37A7">
        <w:trPr>
          <w:trHeight w:val="283"/>
        </w:trPr>
        <w:tc>
          <w:tcPr>
            <w:tcW w:w="1024" w:type="pct"/>
            <w:shd w:val="clear" w:color="auto" w:fill="auto"/>
            <w:vAlign w:val="center"/>
          </w:tcPr>
          <w:p w14:paraId="6897CE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Торговый сбор.</w:t>
            </w:r>
          </w:p>
        </w:tc>
        <w:tc>
          <w:tcPr>
            <w:tcW w:w="2543" w:type="pct"/>
            <w:gridSpan w:val="2"/>
            <w:shd w:val="clear" w:color="auto" w:fill="auto"/>
          </w:tcPr>
          <w:p w14:paraId="22CB95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Экономический смысл торгового сбора. Виды предпринимательской деятельности, подпадающие под торговый сбор. Порядок учета плательщиков сбора, объект обложения, период обложения, предельная ставка сбора. Порядок исчисления и уплаты сбора, а также зачет сумм уплаченного сбора при исчислении налога на прибыль или налогов на совокупный доход.</w:t>
            </w:r>
          </w:p>
        </w:tc>
        <w:tc>
          <w:tcPr>
            <w:tcW w:w="357" w:type="pct"/>
            <w:gridSpan w:val="2"/>
            <w:shd w:val="clear" w:color="auto" w:fill="auto"/>
            <w:vAlign w:val="center"/>
          </w:tcPr>
          <w:p w14:paraId="7731C9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BF9E0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C2153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84E8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06A105F" w14:textId="77777777" w:rsidR="00102520" w:rsidRPr="007E6725" w:rsidRDefault="00102520" w:rsidP="00102520">
      <w:pPr>
        <w:pStyle w:val="1"/>
        <w:jc w:val="center"/>
        <w:rPr>
          <w:rFonts w:ascii="Times New Roman" w:hAnsi="Times New Roman" w:cs="Times New Roman"/>
          <w:b/>
          <w:color w:val="auto"/>
          <w:sz w:val="28"/>
          <w:szCs w:val="28"/>
        </w:rPr>
      </w:pPr>
      <w:bookmarkStart w:id="8" w:name="_Toc20356823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3002EE85" w14:textId="77777777" w:rsidR="00102520" w:rsidRPr="007E6725" w:rsidRDefault="00102520" w:rsidP="00102520"/>
    <w:p w14:paraId="7B852E44" w14:textId="77777777" w:rsidR="00102520" w:rsidRPr="005F42A5" w:rsidRDefault="00102520" w:rsidP="00102520">
      <w:pPr>
        <w:pStyle w:val="2"/>
        <w:jc w:val="center"/>
        <w:rPr>
          <w:rFonts w:ascii="Times New Roman" w:hAnsi="Times New Roman" w:cs="Times New Roman"/>
          <w:b/>
          <w:color w:val="auto"/>
          <w:sz w:val="28"/>
          <w:szCs w:val="28"/>
        </w:rPr>
      </w:pPr>
      <w:bookmarkStart w:id="9" w:name="_Toc203568239"/>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10"/>
        <w:gridCol w:w="3797"/>
      </w:tblGrid>
      <w:tr w:rsidR="00102520" w:rsidRPr="007E6725" w14:paraId="381C4765" w14:textId="77777777" w:rsidTr="00D67E17">
        <w:trPr>
          <w:trHeight w:val="641"/>
        </w:trPr>
        <w:tc>
          <w:tcPr>
            <w:tcW w:w="4080" w:type="pct"/>
            <w:shd w:val="clear" w:color="auto" w:fill="auto"/>
            <w:vAlign w:val="center"/>
            <w:hideMark/>
          </w:tcPr>
          <w:p w14:paraId="3F4CF19F" w14:textId="77777777" w:rsidR="00102520" w:rsidRPr="007E6725" w:rsidRDefault="00102520" w:rsidP="00D67E1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05DE3177" w14:textId="77777777" w:rsidR="00102520" w:rsidRPr="007E6725" w:rsidRDefault="00102520" w:rsidP="00D67E17">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02520" w:rsidRPr="007E6725" w14:paraId="3BEF7968" w14:textId="77777777" w:rsidTr="00D67E17">
        <w:trPr>
          <w:trHeight w:val="354"/>
        </w:trPr>
        <w:tc>
          <w:tcPr>
            <w:tcW w:w="4080" w:type="pct"/>
            <w:shd w:val="clear" w:color="auto" w:fill="auto"/>
            <w:vAlign w:val="center"/>
          </w:tcPr>
          <w:p w14:paraId="2FEBCB21" w14:textId="77777777" w:rsidR="00102520" w:rsidRPr="00D6510A" w:rsidRDefault="00102520" w:rsidP="00D67E17">
            <w:pPr>
              <w:rPr>
                <w:rFonts w:ascii="Times New Roman" w:hAnsi="Times New Roman" w:cs="Times New Roman"/>
                <w:lang w:bidi="ru-RU"/>
              </w:rPr>
            </w:pPr>
            <w:r w:rsidRPr="00D6510A">
              <w:rPr>
                <w:rFonts w:ascii="Times New Roman" w:hAnsi="Times New Roman" w:cs="Times New Roman"/>
                <w:sz w:val="24"/>
                <w:szCs w:val="24"/>
              </w:rPr>
              <w:t>Налоги и налоговая система Российской Федерации</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для вузов / ответственный редактор Л. И. Гончаренко. — 4-е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465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978-5-534-19354-1.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03DC77E0" w14:textId="77777777" w:rsidR="00102520" w:rsidRPr="007E6725" w:rsidRDefault="0039307D" w:rsidP="00D67E17">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02520">
                <w:rPr>
                  <w:color w:val="00008B"/>
                  <w:u w:val="single"/>
                </w:rPr>
                <w:t xml:space="preserve"> https://urait.ru/bcode/560264  </w:t>
              </w:r>
            </w:hyperlink>
          </w:p>
        </w:tc>
      </w:tr>
      <w:tr w:rsidR="00102520" w:rsidRPr="007E6725" w14:paraId="1AC8197F" w14:textId="77777777" w:rsidTr="00D67E17">
        <w:trPr>
          <w:trHeight w:val="354"/>
        </w:trPr>
        <w:tc>
          <w:tcPr>
            <w:tcW w:w="4080" w:type="pct"/>
            <w:shd w:val="clear" w:color="auto" w:fill="auto"/>
            <w:vAlign w:val="center"/>
          </w:tcPr>
          <w:p w14:paraId="6D116AFD" w14:textId="77777777" w:rsidR="00102520" w:rsidRPr="00D6510A" w:rsidRDefault="00102520" w:rsidP="00D67E17">
            <w:pPr>
              <w:rPr>
                <w:rFonts w:ascii="Times New Roman" w:hAnsi="Times New Roman" w:cs="Times New Roman"/>
                <w:lang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практикум : направления подготовки 38.03.01 - «Экономика», направленность (профили: «Финансы и кредит»; «Бухгалтерский учет, анализ и аудит»); 38.03.02 – «Менеджмент»; 38.03.04 – «Государственное и муниципальное управление» / </w:t>
            </w:r>
            <w:proofErr w:type="spellStart"/>
            <w:r w:rsidRPr="00D6510A">
              <w:rPr>
                <w:rFonts w:ascii="Times New Roman" w:hAnsi="Times New Roman" w:cs="Times New Roman"/>
                <w:sz w:val="24"/>
                <w:szCs w:val="24"/>
              </w:rPr>
              <w:t>Минобрнауки</w:t>
            </w:r>
            <w:proofErr w:type="spellEnd"/>
            <w:r w:rsidRPr="00D6510A">
              <w:rPr>
                <w:rFonts w:ascii="Times New Roman" w:hAnsi="Times New Roman" w:cs="Times New Roman"/>
                <w:sz w:val="24"/>
                <w:szCs w:val="24"/>
              </w:rPr>
              <w:t xml:space="preserve"> России, С.-</w:t>
            </w:r>
            <w:proofErr w:type="spellStart"/>
            <w:r w:rsidRPr="00D6510A">
              <w:rPr>
                <w:rFonts w:ascii="Times New Roman" w:hAnsi="Times New Roman" w:cs="Times New Roman"/>
                <w:sz w:val="24"/>
                <w:szCs w:val="24"/>
              </w:rPr>
              <w:t>Петерб</w:t>
            </w:r>
            <w:proofErr w:type="spellEnd"/>
            <w:r w:rsidRPr="00D6510A">
              <w:rPr>
                <w:rFonts w:ascii="Times New Roman" w:hAnsi="Times New Roman" w:cs="Times New Roman"/>
                <w:sz w:val="24"/>
                <w:szCs w:val="24"/>
              </w:rPr>
              <w:t xml:space="preserve">. гос. </w:t>
            </w:r>
            <w:proofErr w:type="spellStart"/>
            <w:r w:rsidRPr="00D6510A">
              <w:rPr>
                <w:rFonts w:ascii="Times New Roman" w:hAnsi="Times New Roman" w:cs="Times New Roman"/>
                <w:sz w:val="24"/>
                <w:szCs w:val="24"/>
              </w:rPr>
              <w:t>экон</w:t>
            </w:r>
            <w:proofErr w:type="spellEnd"/>
            <w:r w:rsidRPr="00D6510A">
              <w:rPr>
                <w:rFonts w:ascii="Times New Roman" w:hAnsi="Times New Roman" w:cs="Times New Roman"/>
                <w:sz w:val="24"/>
                <w:szCs w:val="24"/>
              </w:rPr>
              <w:t>. ун-т, Каф. финансов ; [сост.: Гусейнова Г.М. и др.] ; [под ред. Петуховой Р.А.]Санкт-Петербург : [б. и.], 2021 1 файл (1,94 МБ</w:t>
            </w:r>
            <w:proofErr w:type="gramStart"/>
            <w:r w:rsidRPr="00D6510A">
              <w:rPr>
                <w:rFonts w:ascii="Times New Roman" w:hAnsi="Times New Roman" w:cs="Times New Roman"/>
                <w:sz w:val="24"/>
                <w:szCs w:val="24"/>
              </w:rPr>
              <w:t>)</w:t>
            </w:r>
            <w:proofErr w:type="spellStart"/>
            <w:r w:rsidRPr="00D6510A">
              <w:rPr>
                <w:rFonts w:ascii="Times New Roman" w:hAnsi="Times New Roman" w:cs="Times New Roman"/>
                <w:sz w:val="24"/>
                <w:szCs w:val="24"/>
              </w:rPr>
              <w:t>З</w:t>
            </w:r>
            <w:proofErr w:type="gramEnd"/>
            <w:r w:rsidRPr="00D6510A">
              <w:rPr>
                <w:rFonts w:ascii="Times New Roman" w:hAnsi="Times New Roman" w:cs="Times New Roman"/>
                <w:sz w:val="24"/>
                <w:szCs w:val="24"/>
              </w:rPr>
              <w:t>агл</w:t>
            </w:r>
            <w:proofErr w:type="spellEnd"/>
            <w:r w:rsidRPr="00D6510A">
              <w:rPr>
                <w:rFonts w:ascii="Times New Roman" w:hAnsi="Times New Roman" w:cs="Times New Roman"/>
                <w:sz w:val="24"/>
                <w:szCs w:val="24"/>
              </w:rPr>
              <w:t xml:space="preserve">. с титул. </w:t>
            </w:r>
            <w:proofErr w:type="spellStart"/>
            <w:r w:rsidRPr="00D6510A">
              <w:rPr>
                <w:rFonts w:ascii="Times New Roman" w:hAnsi="Times New Roman" w:cs="Times New Roman"/>
                <w:sz w:val="24"/>
                <w:szCs w:val="24"/>
              </w:rPr>
              <w:t>экранаАвторизованный</w:t>
            </w:r>
            <w:proofErr w:type="spellEnd"/>
            <w:r w:rsidRPr="00D6510A">
              <w:rPr>
                <w:rFonts w:ascii="Times New Roman" w:hAnsi="Times New Roman" w:cs="Times New Roman"/>
                <w:sz w:val="24"/>
                <w:szCs w:val="24"/>
              </w:rPr>
              <w:t xml:space="preserve"> доступ по </w:t>
            </w:r>
            <w:proofErr w:type="spellStart"/>
            <w:r w:rsidRPr="00D6510A">
              <w:rPr>
                <w:rFonts w:ascii="Times New Roman" w:hAnsi="Times New Roman" w:cs="Times New Roman"/>
                <w:sz w:val="24"/>
                <w:szCs w:val="24"/>
              </w:rPr>
              <w:t>паролюТекст</w:t>
            </w:r>
            <w:proofErr w:type="spellEnd"/>
            <w:r w:rsidRPr="00D6510A">
              <w:rPr>
                <w:rFonts w:ascii="Times New Roman" w:hAnsi="Times New Roman" w:cs="Times New Roman"/>
                <w:sz w:val="24"/>
                <w:szCs w:val="24"/>
              </w:rPr>
              <w:t xml:space="preserve"> (визуальный) : </w:t>
            </w:r>
            <w:proofErr w:type="spellStart"/>
            <w:r w:rsidRPr="00D6510A">
              <w:rPr>
                <w:rFonts w:ascii="Times New Roman" w:hAnsi="Times New Roman" w:cs="Times New Roman"/>
                <w:sz w:val="24"/>
                <w:szCs w:val="24"/>
              </w:rPr>
              <w:t>электронныйПеч</w:t>
            </w:r>
            <w:proofErr w:type="spellEnd"/>
            <w:r w:rsidRPr="00D6510A">
              <w:rPr>
                <w:rFonts w:ascii="Times New Roman" w:hAnsi="Times New Roman" w:cs="Times New Roman"/>
                <w:sz w:val="24"/>
                <w:szCs w:val="24"/>
              </w:rPr>
              <w:t xml:space="preserve">. аналога не </w:t>
            </w:r>
            <w:proofErr w:type="spellStart"/>
            <w:r w:rsidRPr="00D6510A">
              <w:rPr>
                <w:rFonts w:ascii="Times New Roman" w:hAnsi="Times New Roman" w:cs="Times New Roman"/>
                <w:sz w:val="24"/>
                <w:szCs w:val="24"/>
              </w:rPr>
              <w:t>имеетсяСреди</w:t>
            </w:r>
            <w:proofErr w:type="spellEnd"/>
            <w:r w:rsidRPr="00D6510A">
              <w:rPr>
                <w:rFonts w:ascii="Times New Roman" w:hAnsi="Times New Roman" w:cs="Times New Roman"/>
                <w:sz w:val="24"/>
                <w:szCs w:val="24"/>
              </w:rPr>
              <w:t xml:space="preserve"> сост. также: </w:t>
            </w:r>
            <w:proofErr w:type="spellStart"/>
            <w:r w:rsidRPr="00D6510A">
              <w:rPr>
                <w:rFonts w:ascii="Times New Roman" w:hAnsi="Times New Roman" w:cs="Times New Roman"/>
                <w:sz w:val="24"/>
                <w:szCs w:val="24"/>
              </w:rPr>
              <w:t>Л.А.Дьячкина</w:t>
            </w:r>
            <w:proofErr w:type="spellEnd"/>
            <w:r w:rsidRPr="00D6510A">
              <w:rPr>
                <w:rFonts w:ascii="Times New Roman" w:hAnsi="Times New Roman" w:cs="Times New Roman"/>
                <w:sz w:val="24"/>
                <w:szCs w:val="24"/>
              </w:rPr>
              <w:t xml:space="preserve">, </w:t>
            </w:r>
            <w:proofErr w:type="spellStart"/>
            <w:r w:rsidRPr="00D6510A">
              <w:rPr>
                <w:rFonts w:ascii="Times New Roman" w:hAnsi="Times New Roman" w:cs="Times New Roman"/>
                <w:sz w:val="24"/>
                <w:szCs w:val="24"/>
              </w:rPr>
              <w:t>И.А.Кацюба</w:t>
            </w:r>
            <w:proofErr w:type="spellEnd"/>
            <w:r w:rsidRPr="00D6510A">
              <w:rPr>
                <w:rFonts w:ascii="Times New Roman" w:hAnsi="Times New Roman" w:cs="Times New Roman"/>
                <w:sz w:val="24"/>
                <w:szCs w:val="24"/>
              </w:rPr>
              <w:t xml:space="preserve">, И.Н. Павлова, Р.А. Петухова, Е.А. </w:t>
            </w:r>
            <w:proofErr w:type="spellStart"/>
            <w:r w:rsidRPr="00D6510A">
              <w:rPr>
                <w:rFonts w:ascii="Times New Roman" w:hAnsi="Times New Roman" w:cs="Times New Roman"/>
                <w:sz w:val="24"/>
                <w:szCs w:val="24"/>
              </w:rPr>
              <w:t>ФирсоваЭБ</w:t>
            </w:r>
            <w:proofErr w:type="spellEnd"/>
            <w:r w:rsidRPr="00D6510A">
              <w:rPr>
                <w:rFonts w:ascii="Times New Roman" w:hAnsi="Times New Roman" w:cs="Times New Roman"/>
                <w:sz w:val="24"/>
                <w:szCs w:val="24"/>
              </w:rPr>
              <w:t xml:space="preserve"> </w:t>
            </w:r>
            <w:r w:rsidRPr="007E6725">
              <w:rPr>
                <w:rFonts w:ascii="Times New Roman" w:hAnsi="Times New Roman" w:cs="Times New Roman"/>
                <w:sz w:val="24"/>
                <w:szCs w:val="24"/>
                <w:lang w:val="en-US"/>
              </w:rPr>
              <w:t>OPAC</w:t>
            </w:r>
            <w:r w:rsidRPr="00D6510A">
              <w:rPr>
                <w:rFonts w:ascii="Times New Roman" w:hAnsi="Times New Roman" w:cs="Times New Roman"/>
                <w:sz w:val="24"/>
                <w:szCs w:val="24"/>
              </w:rPr>
              <w:t>.</w:t>
            </w:r>
            <w:r w:rsidRPr="007E6725">
              <w:rPr>
                <w:rFonts w:ascii="Times New Roman" w:hAnsi="Times New Roman" w:cs="Times New Roman"/>
                <w:sz w:val="24"/>
                <w:szCs w:val="24"/>
                <w:lang w:val="en-US"/>
              </w:rPr>
              <w:t>UNECON</w:t>
            </w:r>
            <w:r w:rsidRPr="00D6510A">
              <w:rPr>
                <w:rFonts w:ascii="Times New Roman" w:hAnsi="Times New Roman" w:cs="Times New Roman"/>
                <w:sz w:val="24"/>
                <w:szCs w:val="24"/>
              </w:rPr>
              <w:t>.</w:t>
            </w:r>
            <w:r w:rsidRPr="007E6725">
              <w:rPr>
                <w:rFonts w:ascii="Times New Roman" w:hAnsi="Times New Roman" w:cs="Times New Roman"/>
                <w:sz w:val="24"/>
                <w:szCs w:val="24"/>
                <w:lang w:val="en-US"/>
              </w:rPr>
              <w:t>RU</w:t>
            </w:r>
          </w:p>
        </w:tc>
        <w:tc>
          <w:tcPr>
            <w:tcW w:w="920" w:type="pct"/>
            <w:shd w:val="clear" w:color="auto" w:fill="auto"/>
            <w:vAlign w:val="center"/>
            <w:hideMark/>
          </w:tcPr>
          <w:p w14:paraId="50424E71" w14:textId="77777777" w:rsidR="00102520" w:rsidRPr="007E6725" w:rsidRDefault="0039307D" w:rsidP="00D67E17">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102520">
                <w:rPr>
                  <w:color w:val="00008B"/>
                  <w:u w:val="single"/>
                </w:rPr>
                <w:t>https://opac.unecon.ru/elibrar ... 80%D1%8B%D0%BD%D0%BA%D0%B8.pdf</w:t>
              </w:r>
            </w:hyperlink>
          </w:p>
        </w:tc>
      </w:tr>
      <w:tr w:rsidR="00102520" w:rsidRPr="007E6725" w14:paraId="6CAD6774" w14:textId="77777777" w:rsidTr="00D67E17">
        <w:trPr>
          <w:trHeight w:val="354"/>
        </w:trPr>
        <w:tc>
          <w:tcPr>
            <w:tcW w:w="4080" w:type="pct"/>
            <w:shd w:val="clear" w:color="auto" w:fill="auto"/>
            <w:vAlign w:val="center"/>
          </w:tcPr>
          <w:p w14:paraId="0986EBD1" w14:textId="77777777" w:rsidR="00102520" w:rsidRPr="00D6510A" w:rsidRDefault="00102520" w:rsidP="00D67E17">
            <w:pPr>
              <w:rPr>
                <w:rFonts w:ascii="Times New Roman" w:hAnsi="Times New Roman" w:cs="Times New Roman"/>
                <w:lang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и практикум для вузов / под редакцией Е. А. Кировой. — 8-е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466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978-5-534-21423-9.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181159C4" w14:textId="77777777" w:rsidR="00102520" w:rsidRPr="00D6510A" w:rsidRDefault="0039307D" w:rsidP="00D67E17">
            <w:pPr>
              <w:autoSpaceDE w:val="0"/>
              <w:autoSpaceDN w:val="0"/>
              <w:adjustRightInd w:val="0"/>
              <w:spacing w:after="0" w:line="240" w:lineRule="auto"/>
              <w:rPr>
                <w:rFonts w:ascii="Times New Roman" w:hAnsi="Times New Roman" w:cs="Times New Roman"/>
                <w:color w:val="0000FF"/>
                <w:sz w:val="24"/>
                <w:szCs w:val="24"/>
              </w:rPr>
            </w:pPr>
            <w:hyperlink r:id="rId14" w:history="1">
              <w:r w:rsidR="00102520">
                <w:rPr>
                  <w:color w:val="00008B"/>
                  <w:u w:val="single"/>
                </w:rPr>
                <w:t xml:space="preserve">https://urait.ru/index.php/bcode/571336 </w:t>
              </w:r>
            </w:hyperlink>
          </w:p>
        </w:tc>
      </w:tr>
      <w:tr w:rsidR="00102520" w:rsidRPr="007E6725" w14:paraId="01182144" w14:textId="77777777" w:rsidTr="00D67E17">
        <w:trPr>
          <w:trHeight w:val="354"/>
        </w:trPr>
        <w:tc>
          <w:tcPr>
            <w:tcW w:w="4080" w:type="pct"/>
            <w:shd w:val="clear" w:color="auto" w:fill="auto"/>
            <w:vAlign w:val="center"/>
          </w:tcPr>
          <w:p w14:paraId="5366B045" w14:textId="77777777" w:rsidR="00102520" w:rsidRPr="00D6510A" w:rsidRDefault="00102520" w:rsidP="00D67E17">
            <w:pPr>
              <w:rPr>
                <w:rFonts w:ascii="Times New Roman" w:hAnsi="Times New Roman" w:cs="Times New Roman"/>
                <w:lang w:bidi="ru-RU"/>
              </w:rPr>
            </w:pPr>
            <w:proofErr w:type="spellStart"/>
            <w:r w:rsidRPr="00D6510A">
              <w:rPr>
                <w:rFonts w:ascii="Times New Roman" w:hAnsi="Times New Roman" w:cs="Times New Roman"/>
                <w:sz w:val="24"/>
                <w:szCs w:val="24"/>
              </w:rPr>
              <w:t>Пансков</w:t>
            </w:r>
            <w:proofErr w:type="spellEnd"/>
            <w:r w:rsidRPr="00D6510A">
              <w:rPr>
                <w:rFonts w:ascii="Times New Roman" w:hAnsi="Times New Roman" w:cs="Times New Roman"/>
                <w:sz w:val="24"/>
                <w:szCs w:val="24"/>
              </w:rPr>
              <w:t>, В. Г.  Налоги и налогообложение: теория и практика</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для вузов / В. Г. </w:t>
            </w:r>
            <w:proofErr w:type="spellStart"/>
            <w:r w:rsidRPr="00D6510A">
              <w:rPr>
                <w:rFonts w:ascii="Times New Roman" w:hAnsi="Times New Roman" w:cs="Times New Roman"/>
                <w:sz w:val="24"/>
                <w:szCs w:val="24"/>
              </w:rPr>
              <w:t>Пансков</w:t>
            </w:r>
            <w:proofErr w:type="spellEnd"/>
            <w:r w:rsidRPr="00D6510A">
              <w:rPr>
                <w:rFonts w:ascii="Times New Roman" w:hAnsi="Times New Roman" w:cs="Times New Roman"/>
                <w:sz w:val="24"/>
                <w:szCs w:val="24"/>
              </w:rPr>
              <w:t xml:space="preserve">. — 9-е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781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978-5-534-20419-3.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25852CE5" w14:textId="77777777" w:rsidR="00102520" w:rsidRPr="007E6725" w:rsidRDefault="0039307D" w:rsidP="00D67E17">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102520">
                <w:rPr>
                  <w:color w:val="00008B"/>
                  <w:u w:val="single"/>
                </w:rPr>
                <w:t>https://urait.ru/bcode/558109</w:t>
              </w:r>
            </w:hyperlink>
          </w:p>
        </w:tc>
      </w:tr>
      <w:tr w:rsidR="00102520" w:rsidRPr="007E6725" w14:paraId="47C82AA5" w14:textId="77777777" w:rsidTr="00D67E17">
        <w:trPr>
          <w:trHeight w:val="354"/>
        </w:trPr>
        <w:tc>
          <w:tcPr>
            <w:tcW w:w="4080" w:type="pct"/>
            <w:shd w:val="clear" w:color="auto" w:fill="auto"/>
            <w:vAlign w:val="center"/>
          </w:tcPr>
          <w:p w14:paraId="15C0D98A" w14:textId="77777777" w:rsidR="00102520" w:rsidRPr="007E6725" w:rsidRDefault="00102520" w:rsidP="00D67E17">
            <w:pPr>
              <w:rPr>
                <w:rFonts w:ascii="Times New Roman" w:hAnsi="Times New Roman" w:cs="Times New Roman"/>
                <w:lang w:val="en-US" w:bidi="ru-RU"/>
              </w:rPr>
            </w:pPr>
            <w:r w:rsidRPr="00D6510A">
              <w:rPr>
                <w:rFonts w:ascii="Times New Roman" w:hAnsi="Times New Roman" w:cs="Times New Roman"/>
                <w:sz w:val="24"/>
                <w:szCs w:val="24"/>
              </w:rPr>
              <w:t>Налоги и налогообложение</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практикум : направления подготовки 38.03.01 - «Экономика», направленность (профили: «Финансы и кредит»; «Бухгалтерский учет, анализ и аудит»); 38.03.02 – «Менеджмент»; 38.03.04 – «Государственное и муниципальное управление» / </w:t>
            </w:r>
            <w:proofErr w:type="spellStart"/>
            <w:r w:rsidRPr="00D6510A">
              <w:rPr>
                <w:rFonts w:ascii="Times New Roman" w:hAnsi="Times New Roman" w:cs="Times New Roman"/>
                <w:sz w:val="24"/>
                <w:szCs w:val="24"/>
              </w:rPr>
              <w:t>Минобрнауки</w:t>
            </w:r>
            <w:proofErr w:type="spellEnd"/>
            <w:r w:rsidRPr="00D6510A">
              <w:rPr>
                <w:rFonts w:ascii="Times New Roman" w:hAnsi="Times New Roman" w:cs="Times New Roman"/>
                <w:sz w:val="24"/>
                <w:szCs w:val="24"/>
              </w:rPr>
              <w:t xml:space="preserve"> России, С.-</w:t>
            </w:r>
            <w:proofErr w:type="spellStart"/>
            <w:r w:rsidRPr="00D6510A">
              <w:rPr>
                <w:rFonts w:ascii="Times New Roman" w:hAnsi="Times New Roman" w:cs="Times New Roman"/>
                <w:sz w:val="24"/>
                <w:szCs w:val="24"/>
              </w:rPr>
              <w:t>Петерб</w:t>
            </w:r>
            <w:proofErr w:type="spellEnd"/>
            <w:r w:rsidRPr="00D6510A">
              <w:rPr>
                <w:rFonts w:ascii="Times New Roman" w:hAnsi="Times New Roman" w:cs="Times New Roman"/>
                <w:sz w:val="24"/>
                <w:szCs w:val="24"/>
              </w:rPr>
              <w:t xml:space="preserve">. гос. </w:t>
            </w:r>
            <w:proofErr w:type="spellStart"/>
            <w:r w:rsidRPr="00D6510A">
              <w:rPr>
                <w:rFonts w:ascii="Times New Roman" w:hAnsi="Times New Roman" w:cs="Times New Roman"/>
                <w:sz w:val="24"/>
                <w:szCs w:val="24"/>
              </w:rPr>
              <w:t>экон</w:t>
            </w:r>
            <w:proofErr w:type="spellEnd"/>
            <w:r w:rsidRPr="00D6510A">
              <w:rPr>
                <w:rFonts w:ascii="Times New Roman" w:hAnsi="Times New Roman" w:cs="Times New Roman"/>
                <w:sz w:val="24"/>
                <w:szCs w:val="24"/>
              </w:rPr>
              <w:t>. ун-т, Каф</w:t>
            </w:r>
            <w:proofErr w:type="gramStart"/>
            <w:r w:rsidRPr="00D6510A">
              <w:rPr>
                <w:rFonts w:ascii="Times New Roman" w:hAnsi="Times New Roman" w:cs="Times New Roman"/>
                <w:sz w:val="24"/>
                <w:szCs w:val="24"/>
              </w:rPr>
              <w:t>.</w:t>
            </w:r>
            <w:proofErr w:type="gramEnd"/>
            <w:r w:rsidRPr="00D6510A">
              <w:rPr>
                <w:rFonts w:ascii="Times New Roman" w:hAnsi="Times New Roman" w:cs="Times New Roman"/>
                <w:sz w:val="24"/>
                <w:szCs w:val="24"/>
              </w:rPr>
              <w:t xml:space="preserve"> </w:t>
            </w:r>
            <w:proofErr w:type="gramStart"/>
            <w:r w:rsidRPr="00D6510A">
              <w:rPr>
                <w:rFonts w:ascii="Times New Roman" w:hAnsi="Times New Roman" w:cs="Times New Roman"/>
                <w:sz w:val="24"/>
                <w:szCs w:val="24"/>
              </w:rPr>
              <w:t>ф</w:t>
            </w:r>
            <w:proofErr w:type="gramEnd"/>
            <w:r w:rsidRPr="00D6510A">
              <w:rPr>
                <w:rFonts w:ascii="Times New Roman" w:hAnsi="Times New Roman" w:cs="Times New Roman"/>
                <w:sz w:val="24"/>
                <w:szCs w:val="24"/>
              </w:rPr>
              <w:t xml:space="preserve">инансов ; [сост.: Гусейнова Г.М. и др.] ; [под ред. </w:t>
            </w:r>
            <w:proofErr w:type="spellStart"/>
            <w:r w:rsidRPr="007E6725">
              <w:rPr>
                <w:rFonts w:ascii="Times New Roman" w:hAnsi="Times New Roman" w:cs="Times New Roman"/>
                <w:sz w:val="24"/>
                <w:szCs w:val="24"/>
                <w:lang w:val="en-US"/>
              </w:rPr>
              <w:t>Петуховой</w:t>
            </w:r>
            <w:proofErr w:type="spellEnd"/>
            <w:r w:rsidRPr="007E6725">
              <w:rPr>
                <w:rFonts w:ascii="Times New Roman" w:hAnsi="Times New Roman" w:cs="Times New Roman"/>
                <w:sz w:val="24"/>
                <w:szCs w:val="24"/>
                <w:lang w:val="en-US"/>
              </w:rPr>
              <w:t xml:space="preserve"> Р.А.]</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2021</w:t>
            </w:r>
          </w:p>
        </w:tc>
        <w:tc>
          <w:tcPr>
            <w:tcW w:w="920" w:type="pct"/>
            <w:shd w:val="clear" w:color="auto" w:fill="auto"/>
            <w:vAlign w:val="center"/>
            <w:hideMark/>
          </w:tcPr>
          <w:p w14:paraId="22664094" w14:textId="77777777" w:rsidR="00102520" w:rsidRPr="007E6725" w:rsidRDefault="0039307D" w:rsidP="00D67E17">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102520" w:rsidRPr="00D6510A">
                <w:rPr>
                  <w:color w:val="00008B"/>
                  <w:u w:val="single"/>
                  <w:lang w:val="en-US"/>
                </w:rPr>
                <w:t xml:space="preserve">https://opac.unecon.ru/elibrar ... </w:t>
              </w:r>
              <w:r w:rsidR="00102520">
                <w:rPr>
                  <w:color w:val="00008B"/>
                  <w:u w:val="single"/>
                </w:rPr>
                <w:t>20%D0%9D%D0%B8%D0%9D%D0%9E.pdf</w:t>
              </w:r>
            </w:hyperlink>
          </w:p>
        </w:tc>
      </w:tr>
      <w:tr w:rsidR="00102520" w:rsidRPr="007E6725" w14:paraId="43131332" w14:textId="77777777" w:rsidTr="00D67E17">
        <w:trPr>
          <w:trHeight w:val="354"/>
        </w:trPr>
        <w:tc>
          <w:tcPr>
            <w:tcW w:w="4080" w:type="pct"/>
            <w:shd w:val="clear" w:color="auto" w:fill="auto"/>
            <w:vAlign w:val="center"/>
          </w:tcPr>
          <w:p w14:paraId="6518D8F7" w14:textId="77777777" w:rsidR="00102520" w:rsidRPr="00D6510A" w:rsidRDefault="00102520" w:rsidP="00D67E17">
            <w:pPr>
              <w:rPr>
                <w:rFonts w:ascii="Times New Roman" w:hAnsi="Times New Roman" w:cs="Times New Roman"/>
                <w:lang w:bidi="ru-RU"/>
              </w:rPr>
            </w:pPr>
            <w:r w:rsidRPr="00D6510A">
              <w:rPr>
                <w:rFonts w:ascii="Times New Roman" w:hAnsi="Times New Roman" w:cs="Times New Roman"/>
                <w:sz w:val="24"/>
                <w:szCs w:val="24"/>
              </w:rPr>
              <w:t>Современная налоговая политика</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учебник и практикум для вузов / под редакцией Н. И. </w:t>
            </w:r>
            <w:proofErr w:type="spellStart"/>
            <w:r w:rsidRPr="00D6510A">
              <w:rPr>
                <w:rFonts w:ascii="Times New Roman" w:hAnsi="Times New Roman" w:cs="Times New Roman"/>
                <w:sz w:val="24"/>
                <w:szCs w:val="24"/>
              </w:rPr>
              <w:t>Малис</w:t>
            </w:r>
            <w:proofErr w:type="spellEnd"/>
            <w:r w:rsidRPr="00D6510A">
              <w:rPr>
                <w:rFonts w:ascii="Times New Roman" w:hAnsi="Times New Roman" w:cs="Times New Roman"/>
                <w:sz w:val="24"/>
                <w:szCs w:val="24"/>
              </w:rPr>
              <w:t xml:space="preserve">. — 3-е изд., </w:t>
            </w:r>
            <w:proofErr w:type="spellStart"/>
            <w:r w:rsidRPr="00D6510A">
              <w:rPr>
                <w:rFonts w:ascii="Times New Roman" w:hAnsi="Times New Roman" w:cs="Times New Roman"/>
                <w:sz w:val="24"/>
                <w:szCs w:val="24"/>
              </w:rPr>
              <w:t>перераб</w:t>
            </w:r>
            <w:proofErr w:type="spellEnd"/>
            <w:r w:rsidRPr="00D6510A">
              <w:rPr>
                <w:rFonts w:ascii="Times New Roman" w:hAnsi="Times New Roman" w:cs="Times New Roman"/>
                <w:sz w:val="24"/>
                <w:szCs w:val="24"/>
              </w:rPr>
              <w:t xml:space="preserve">. и доп. — Москва : Издательство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2025. — 376 с. — (Высшее образование). — </w:t>
            </w:r>
            <w:r w:rsidRPr="007E6725">
              <w:rPr>
                <w:rFonts w:ascii="Times New Roman" w:hAnsi="Times New Roman" w:cs="Times New Roman"/>
                <w:sz w:val="24"/>
                <w:szCs w:val="24"/>
                <w:lang w:val="en-US"/>
              </w:rPr>
              <w:t>ISBN</w:t>
            </w:r>
            <w:r w:rsidRPr="00D6510A">
              <w:rPr>
                <w:rFonts w:ascii="Times New Roman" w:hAnsi="Times New Roman" w:cs="Times New Roman"/>
                <w:sz w:val="24"/>
                <w:szCs w:val="24"/>
              </w:rPr>
              <w:t xml:space="preserve"> 978-5-534-16581-4. — Текст</w:t>
            </w:r>
            <w:proofErr w:type="gramStart"/>
            <w:r w:rsidRPr="00D6510A">
              <w:rPr>
                <w:rFonts w:ascii="Times New Roman" w:hAnsi="Times New Roman" w:cs="Times New Roman"/>
                <w:sz w:val="24"/>
                <w:szCs w:val="24"/>
              </w:rPr>
              <w:t xml:space="preserve"> :</w:t>
            </w:r>
            <w:proofErr w:type="gramEnd"/>
            <w:r w:rsidRPr="00D6510A">
              <w:rPr>
                <w:rFonts w:ascii="Times New Roman" w:hAnsi="Times New Roman" w:cs="Times New Roman"/>
                <w:sz w:val="24"/>
                <w:szCs w:val="24"/>
              </w:rPr>
              <w:t xml:space="preserve"> электронный // Образовательная платформа </w:t>
            </w:r>
            <w:proofErr w:type="spellStart"/>
            <w:r w:rsidRPr="00D6510A">
              <w:rPr>
                <w:rFonts w:ascii="Times New Roman" w:hAnsi="Times New Roman" w:cs="Times New Roman"/>
                <w:sz w:val="24"/>
                <w:szCs w:val="24"/>
              </w:rPr>
              <w:t>Юрайт</w:t>
            </w:r>
            <w:proofErr w:type="spellEnd"/>
            <w:r w:rsidRPr="00D6510A">
              <w:rPr>
                <w:rFonts w:ascii="Times New Roman" w:hAnsi="Times New Roman" w:cs="Times New Roman"/>
                <w:sz w:val="24"/>
                <w:szCs w:val="24"/>
              </w:rPr>
              <w:t xml:space="preserve"> [сайт].</w:t>
            </w:r>
          </w:p>
        </w:tc>
        <w:tc>
          <w:tcPr>
            <w:tcW w:w="920" w:type="pct"/>
            <w:shd w:val="clear" w:color="auto" w:fill="auto"/>
            <w:vAlign w:val="center"/>
            <w:hideMark/>
          </w:tcPr>
          <w:p w14:paraId="054855E0" w14:textId="77777777" w:rsidR="00102520" w:rsidRPr="007E6725" w:rsidRDefault="0039307D" w:rsidP="00D67E17">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102520">
                <w:rPr>
                  <w:color w:val="00008B"/>
                  <w:u w:val="single"/>
                </w:rPr>
                <w:t xml:space="preserve">https://urait.ru/bcode/560137 </w:t>
              </w:r>
            </w:hyperlink>
          </w:p>
        </w:tc>
      </w:tr>
    </w:tbl>
    <w:p w14:paraId="4DD42E12" w14:textId="77777777" w:rsidR="00102520" w:rsidRPr="007E6725" w:rsidRDefault="00102520" w:rsidP="00102520">
      <w:pPr>
        <w:jc w:val="center"/>
        <w:rPr>
          <w:rFonts w:ascii="Times New Roman" w:hAnsi="Times New Roman" w:cs="Times New Roman"/>
          <w:b/>
          <w:sz w:val="28"/>
          <w:szCs w:val="28"/>
        </w:rPr>
      </w:pPr>
    </w:p>
    <w:p w14:paraId="5FF83843" w14:textId="77777777" w:rsidR="00102520" w:rsidRPr="005F42A5" w:rsidRDefault="00102520" w:rsidP="00102520">
      <w:pPr>
        <w:pStyle w:val="2"/>
        <w:jc w:val="center"/>
        <w:rPr>
          <w:rFonts w:ascii="Times New Roman" w:hAnsi="Times New Roman" w:cs="Times New Roman"/>
          <w:b/>
          <w:color w:val="auto"/>
          <w:sz w:val="28"/>
          <w:szCs w:val="28"/>
        </w:rPr>
      </w:pPr>
      <w:bookmarkStart w:id="10" w:name="_Toc203568240"/>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0"/>
    </w:p>
    <w:p w14:paraId="5093465E" w14:textId="77777777" w:rsidR="00102520" w:rsidRPr="007E6725" w:rsidRDefault="00102520" w:rsidP="00102520"/>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02520" w:rsidRPr="007E6725" w14:paraId="2E97041F" w14:textId="77777777" w:rsidTr="00D67E17">
        <w:tc>
          <w:tcPr>
            <w:tcW w:w="9345" w:type="dxa"/>
          </w:tcPr>
          <w:p w14:paraId="3CFF70CC" w14:textId="77777777" w:rsidR="00102520" w:rsidRPr="007E6725" w:rsidRDefault="00102520" w:rsidP="00D67E17">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02520" w:rsidRPr="007E6725" w14:paraId="17F15C70" w14:textId="77777777" w:rsidTr="00D67E17">
        <w:tc>
          <w:tcPr>
            <w:tcW w:w="9345" w:type="dxa"/>
          </w:tcPr>
          <w:p w14:paraId="7285F412" w14:textId="77777777" w:rsidR="00102520" w:rsidRPr="007E6725" w:rsidRDefault="00102520" w:rsidP="00D67E17">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102520" w:rsidRPr="007E6725" w14:paraId="7A083D9D" w14:textId="77777777" w:rsidTr="00D67E17">
        <w:tc>
          <w:tcPr>
            <w:tcW w:w="9345" w:type="dxa"/>
          </w:tcPr>
          <w:p w14:paraId="2173FEF2" w14:textId="77777777" w:rsidR="00102520" w:rsidRPr="007E6725" w:rsidRDefault="00102520" w:rsidP="00D67E17">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02520" w:rsidRPr="007E6725" w14:paraId="480ED223" w14:textId="77777777" w:rsidTr="00D67E17">
        <w:tc>
          <w:tcPr>
            <w:tcW w:w="9345" w:type="dxa"/>
          </w:tcPr>
          <w:p w14:paraId="2930969D" w14:textId="77777777" w:rsidR="00102520" w:rsidRPr="007E6725" w:rsidRDefault="00102520" w:rsidP="00D67E17">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102520" w:rsidRPr="007E6725" w14:paraId="526A9956" w14:textId="77777777" w:rsidTr="00D67E17">
        <w:tc>
          <w:tcPr>
            <w:tcW w:w="9345" w:type="dxa"/>
          </w:tcPr>
          <w:p w14:paraId="7BA05F07" w14:textId="77777777" w:rsidR="00102520" w:rsidRPr="007E6725" w:rsidRDefault="00102520" w:rsidP="00D67E17">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5E895394" w14:textId="77777777" w:rsidR="00102520" w:rsidRPr="007E6725" w:rsidRDefault="00102520" w:rsidP="00102520">
      <w:pPr>
        <w:rPr>
          <w:rFonts w:ascii="Times New Roman" w:hAnsi="Times New Roman" w:cs="Times New Roman"/>
          <w:b/>
          <w:sz w:val="28"/>
          <w:szCs w:val="28"/>
        </w:rPr>
      </w:pPr>
    </w:p>
    <w:p w14:paraId="55583EB7" w14:textId="77777777" w:rsidR="00102520" w:rsidRPr="005F42A5" w:rsidRDefault="00102520" w:rsidP="00102520">
      <w:pPr>
        <w:pStyle w:val="2"/>
        <w:jc w:val="center"/>
        <w:rPr>
          <w:rFonts w:ascii="Times New Roman" w:hAnsi="Times New Roman" w:cs="Times New Roman"/>
          <w:b/>
          <w:color w:val="auto"/>
          <w:sz w:val="28"/>
          <w:szCs w:val="28"/>
        </w:rPr>
      </w:pPr>
      <w:bookmarkStart w:id="11" w:name="_Toc20356824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02520" w:rsidRPr="007E6725" w14:paraId="58279839" w14:textId="77777777" w:rsidTr="00D67E17">
        <w:trPr>
          <w:trHeight w:val="276"/>
        </w:trPr>
        <w:tc>
          <w:tcPr>
            <w:tcW w:w="726" w:type="pct"/>
            <w:shd w:val="clear" w:color="auto" w:fill="auto"/>
            <w:vAlign w:val="center"/>
          </w:tcPr>
          <w:p w14:paraId="356AC62D" w14:textId="77777777" w:rsidR="00102520" w:rsidRPr="007E6725" w:rsidRDefault="00102520" w:rsidP="00D67E17">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5C418210" w14:textId="77777777" w:rsidR="00102520" w:rsidRPr="007E6725" w:rsidRDefault="00102520" w:rsidP="00D67E17">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02520" w:rsidRPr="007E6725" w14:paraId="4041E698" w14:textId="77777777" w:rsidTr="00D67E17">
        <w:trPr>
          <w:trHeight w:val="340"/>
        </w:trPr>
        <w:tc>
          <w:tcPr>
            <w:tcW w:w="726" w:type="pct"/>
            <w:shd w:val="clear" w:color="auto" w:fill="auto"/>
            <w:vAlign w:val="center"/>
          </w:tcPr>
          <w:p w14:paraId="02079894" w14:textId="77777777" w:rsidR="00102520" w:rsidRPr="007E6725" w:rsidRDefault="00102520" w:rsidP="00D67E17">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78751F62"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102520" w:rsidRPr="007E6725" w14:paraId="1B856B1E" w14:textId="77777777" w:rsidTr="00D67E17">
        <w:trPr>
          <w:trHeight w:val="340"/>
        </w:trPr>
        <w:tc>
          <w:tcPr>
            <w:tcW w:w="726" w:type="pct"/>
            <w:shd w:val="clear" w:color="auto" w:fill="auto"/>
            <w:vAlign w:val="center"/>
          </w:tcPr>
          <w:p w14:paraId="3B382684"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742A72DD"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102520" w:rsidRPr="007E6725" w14:paraId="6EDD2872" w14:textId="77777777" w:rsidTr="00D67E17">
        <w:trPr>
          <w:trHeight w:val="340"/>
        </w:trPr>
        <w:tc>
          <w:tcPr>
            <w:tcW w:w="726" w:type="pct"/>
            <w:shd w:val="clear" w:color="auto" w:fill="auto"/>
            <w:vAlign w:val="center"/>
          </w:tcPr>
          <w:p w14:paraId="686B27DA"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1E4BABF"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102520" w:rsidRPr="007E6725" w14:paraId="1E9D3C93" w14:textId="77777777" w:rsidTr="00D67E17">
        <w:trPr>
          <w:trHeight w:val="340"/>
        </w:trPr>
        <w:tc>
          <w:tcPr>
            <w:tcW w:w="726" w:type="pct"/>
            <w:shd w:val="clear" w:color="auto" w:fill="auto"/>
            <w:vAlign w:val="center"/>
          </w:tcPr>
          <w:p w14:paraId="35658F62"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43A60B8"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102520" w:rsidRPr="007E6725" w14:paraId="2CE5723D" w14:textId="77777777" w:rsidTr="00D67E17">
        <w:trPr>
          <w:trHeight w:val="340"/>
        </w:trPr>
        <w:tc>
          <w:tcPr>
            <w:tcW w:w="726" w:type="pct"/>
            <w:shd w:val="clear" w:color="auto" w:fill="auto"/>
            <w:vAlign w:val="center"/>
          </w:tcPr>
          <w:p w14:paraId="1129A30E"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56106CA" w14:textId="77777777" w:rsidR="00102520" w:rsidRPr="007E6725" w:rsidRDefault="00102520" w:rsidP="00D67E17">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64E176C" w14:textId="77777777" w:rsidR="00102520" w:rsidRPr="007E6725" w:rsidRDefault="0039307D" w:rsidP="00D67E17">
            <w:pPr>
              <w:spacing w:after="0" w:line="240" w:lineRule="auto"/>
              <w:rPr>
                <w:rFonts w:ascii="Times New Roman" w:hAnsi="Times New Roman" w:cs="Times New Roman"/>
                <w:color w:val="000000"/>
                <w:sz w:val="25"/>
                <w:szCs w:val="25"/>
              </w:rPr>
            </w:pPr>
            <w:hyperlink r:id="rId20" w:history="1">
              <w:r w:rsidR="00102520" w:rsidRPr="007E6725">
                <w:rPr>
                  <w:rStyle w:val="a8"/>
                  <w:rFonts w:ascii="Times New Roman" w:hAnsi="Times New Roman" w:cs="Times New Roman"/>
                  <w:sz w:val="25"/>
                  <w:szCs w:val="25"/>
                </w:rPr>
                <w:t>www.oecd-ilibrary.org</w:t>
              </w:r>
            </w:hyperlink>
            <w:r w:rsidR="00102520" w:rsidRPr="007E6725">
              <w:rPr>
                <w:rFonts w:ascii="Times New Roman" w:hAnsi="Times New Roman" w:cs="Times New Roman"/>
                <w:color w:val="000000"/>
                <w:sz w:val="25"/>
                <w:szCs w:val="25"/>
              </w:rPr>
              <w:t xml:space="preserve"> </w:t>
            </w:r>
          </w:p>
        </w:tc>
      </w:tr>
      <w:tr w:rsidR="00102520" w:rsidRPr="007E6725" w14:paraId="4B7DA7F3" w14:textId="77777777" w:rsidTr="00D67E17">
        <w:trPr>
          <w:trHeight w:val="340"/>
        </w:trPr>
        <w:tc>
          <w:tcPr>
            <w:tcW w:w="726" w:type="pct"/>
            <w:shd w:val="clear" w:color="auto" w:fill="auto"/>
            <w:vAlign w:val="center"/>
          </w:tcPr>
          <w:p w14:paraId="795C4621"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3FB5420" w14:textId="77777777" w:rsidR="00102520" w:rsidRPr="007E6725" w:rsidRDefault="00102520" w:rsidP="00D67E17">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BD73E4B"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02520" w:rsidRPr="007E6725" w14:paraId="51B5EA6E" w14:textId="77777777" w:rsidTr="00D67E17">
        <w:trPr>
          <w:trHeight w:val="340"/>
        </w:trPr>
        <w:tc>
          <w:tcPr>
            <w:tcW w:w="726" w:type="pct"/>
            <w:shd w:val="clear" w:color="auto" w:fill="auto"/>
            <w:vAlign w:val="center"/>
          </w:tcPr>
          <w:p w14:paraId="2EA0F3EA"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FBA1B4A"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02520" w:rsidRPr="007E6725" w14:paraId="66E51C43" w14:textId="77777777" w:rsidTr="00D67E17">
        <w:trPr>
          <w:trHeight w:val="340"/>
        </w:trPr>
        <w:tc>
          <w:tcPr>
            <w:tcW w:w="726" w:type="pct"/>
            <w:shd w:val="clear" w:color="auto" w:fill="auto"/>
            <w:vAlign w:val="center"/>
          </w:tcPr>
          <w:p w14:paraId="4AEF643D"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CE54FAD" w14:textId="77777777" w:rsidR="00102520" w:rsidRPr="007E6725" w:rsidRDefault="00102520" w:rsidP="00D67E17">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642E7FAE"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02520" w:rsidRPr="007E6725" w14:paraId="3D7EC4E8" w14:textId="77777777" w:rsidTr="00D67E17">
        <w:trPr>
          <w:trHeight w:val="340"/>
        </w:trPr>
        <w:tc>
          <w:tcPr>
            <w:tcW w:w="726" w:type="pct"/>
            <w:shd w:val="clear" w:color="auto" w:fill="auto"/>
            <w:vAlign w:val="center"/>
          </w:tcPr>
          <w:p w14:paraId="7E7A1F50"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E102C43"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02520" w:rsidRPr="007E6725" w14:paraId="663382B1" w14:textId="77777777" w:rsidTr="00D67E17">
        <w:trPr>
          <w:trHeight w:val="340"/>
        </w:trPr>
        <w:tc>
          <w:tcPr>
            <w:tcW w:w="726" w:type="pct"/>
            <w:tcBorders>
              <w:bottom w:val="single" w:sz="4" w:space="0" w:color="auto"/>
            </w:tcBorders>
            <w:shd w:val="clear" w:color="auto" w:fill="auto"/>
            <w:vAlign w:val="center"/>
          </w:tcPr>
          <w:p w14:paraId="4354C575"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2627F6CB"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02520" w:rsidRPr="007E6725" w14:paraId="61C11483" w14:textId="77777777" w:rsidTr="00D67E17">
        <w:trPr>
          <w:trHeight w:val="340"/>
        </w:trPr>
        <w:tc>
          <w:tcPr>
            <w:tcW w:w="726" w:type="pct"/>
            <w:shd w:val="clear" w:color="auto" w:fill="auto"/>
            <w:vAlign w:val="center"/>
          </w:tcPr>
          <w:p w14:paraId="61299BF0"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145025A6"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02520" w:rsidRPr="007E6725" w14:paraId="10205E17" w14:textId="77777777" w:rsidTr="00D67E17">
        <w:trPr>
          <w:trHeight w:val="340"/>
        </w:trPr>
        <w:tc>
          <w:tcPr>
            <w:tcW w:w="726" w:type="pct"/>
            <w:shd w:val="clear" w:color="auto" w:fill="auto"/>
            <w:vAlign w:val="center"/>
          </w:tcPr>
          <w:p w14:paraId="473CE32B" w14:textId="77777777" w:rsidR="00102520" w:rsidRPr="007E6725" w:rsidRDefault="00102520" w:rsidP="00D67E17">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05E3D2F3" w14:textId="77777777" w:rsidR="00102520" w:rsidRPr="007E6725" w:rsidRDefault="00102520" w:rsidP="00D67E17">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44C65978" w14:textId="77777777" w:rsidR="00102520" w:rsidRPr="007E6725" w:rsidRDefault="00102520" w:rsidP="00102520">
      <w:pPr>
        <w:rPr>
          <w:rFonts w:ascii="Times New Roman" w:hAnsi="Times New Roman" w:cs="Times New Roman"/>
          <w:b/>
          <w:sz w:val="28"/>
          <w:szCs w:val="28"/>
        </w:rPr>
      </w:pPr>
    </w:p>
    <w:p w14:paraId="08632484" w14:textId="77777777" w:rsidR="00102520" w:rsidRPr="007E6725" w:rsidRDefault="00102520" w:rsidP="00102520">
      <w:pPr>
        <w:jc w:val="center"/>
        <w:rPr>
          <w:rFonts w:ascii="Times New Roman" w:hAnsi="Times New Roman" w:cs="Times New Roman"/>
          <w:b/>
          <w:sz w:val="28"/>
          <w:szCs w:val="28"/>
        </w:rPr>
      </w:pPr>
    </w:p>
    <w:p w14:paraId="5E7CA036" w14:textId="77777777" w:rsidR="00102520" w:rsidRPr="007E6725" w:rsidRDefault="00102520" w:rsidP="00102520">
      <w:pPr>
        <w:pStyle w:val="1"/>
        <w:jc w:val="center"/>
        <w:rPr>
          <w:rFonts w:ascii="Times New Roman" w:hAnsi="Times New Roman" w:cs="Times New Roman"/>
          <w:b/>
          <w:color w:val="auto"/>
          <w:sz w:val="28"/>
          <w:szCs w:val="28"/>
        </w:rPr>
      </w:pPr>
      <w:bookmarkStart w:id="12" w:name="_Toc203568242"/>
      <w:r w:rsidRPr="007E6725">
        <w:rPr>
          <w:rFonts w:ascii="Times New Roman" w:hAnsi="Times New Roman" w:cs="Times New Roman"/>
          <w:b/>
          <w:color w:val="auto"/>
          <w:sz w:val="28"/>
          <w:szCs w:val="28"/>
        </w:rPr>
        <w:t>6. МАТЕРИАЛЬНО-ТЕХНИЧЕСКОЕ ОБЕСПЕЧЕНИЕ ДИСЦИПЛИНЫ</w:t>
      </w:r>
      <w:bookmarkEnd w:id="12"/>
    </w:p>
    <w:p w14:paraId="6E1B23A9" w14:textId="77777777" w:rsidR="00102520" w:rsidRPr="007E6725" w:rsidRDefault="00102520" w:rsidP="00102520">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23407C0" w14:textId="77777777" w:rsidR="00102520" w:rsidRPr="007E6725" w:rsidRDefault="00102520" w:rsidP="00102520">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11A263E" w14:textId="77777777" w:rsidR="00102520" w:rsidRPr="007E6725" w:rsidRDefault="00102520" w:rsidP="00102520">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2339FC08" w14:textId="77777777" w:rsidR="00102520" w:rsidRPr="007E6725" w:rsidRDefault="00102520" w:rsidP="00102520">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02520" w:rsidRPr="00D6510A" w14:paraId="13C30994" w14:textId="77777777" w:rsidTr="00D67E17">
        <w:tc>
          <w:tcPr>
            <w:tcW w:w="7797" w:type="dxa"/>
            <w:shd w:val="clear" w:color="auto" w:fill="auto"/>
          </w:tcPr>
          <w:p w14:paraId="02867AC7" w14:textId="77777777" w:rsidR="00102520" w:rsidRPr="00D6510A" w:rsidRDefault="00102520" w:rsidP="00D67E17">
            <w:pPr>
              <w:pStyle w:val="Style214"/>
              <w:ind w:firstLine="0"/>
              <w:jc w:val="center"/>
              <w:rPr>
                <w:b/>
                <w:sz w:val="22"/>
                <w:szCs w:val="22"/>
              </w:rPr>
            </w:pPr>
            <w:r w:rsidRPr="00D6510A">
              <w:rPr>
                <w:b/>
                <w:sz w:val="22"/>
                <w:szCs w:val="22"/>
              </w:rPr>
              <w:t>Наименование учебных аудиторий, перечень</w:t>
            </w:r>
          </w:p>
        </w:tc>
        <w:tc>
          <w:tcPr>
            <w:tcW w:w="2262" w:type="dxa"/>
            <w:shd w:val="clear" w:color="auto" w:fill="auto"/>
          </w:tcPr>
          <w:p w14:paraId="7C20DCC9" w14:textId="77777777" w:rsidR="00102520" w:rsidRPr="00D6510A" w:rsidRDefault="00102520" w:rsidP="00D67E17">
            <w:pPr>
              <w:pStyle w:val="Style214"/>
              <w:ind w:firstLine="0"/>
              <w:jc w:val="center"/>
              <w:rPr>
                <w:b/>
                <w:sz w:val="22"/>
                <w:szCs w:val="22"/>
              </w:rPr>
            </w:pPr>
            <w:r w:rsidRPr="00D6510A">
              <w:rPr>
                <w:b/>
                <w:sz w:val="22"/>
                <w:szCs w:val="22"/>
              </w:rPr>
              <w:t>Адрес (местоположение) учебных аудиторий</w:t>
            </w:r>
          </w:p>
        </w:tc>
      </w:tr>
      <w:tr w:rsidR="00102520" w:rsidRPr="00D6510A" w14:paraId="7B9E13AF" w14:textId="77777777" w:rsidTr="00D67E17">
        <w:tc>
          <w:tcPr>
            <w:tcW w:w="7797" w:type="dxa"/>
            <w:shd w:val="clear" w:color="auto" w:fill="auto"/>
          </w:tcPr>
          <w:p w14:paraId="3C53353A" w14:textId="77777777" w:rsidR="00102520" w:rsidRPr="00D6510A" w:rsidRDefault="00102520" w:rsidP="00D67E17">
            <w:pPr>
              <w:pStyle w:val="Style214"/>
              <w:ind w:firstLine="0"/>
              <w:rPr>
                <w:sz w:val="22"/>
                <w:szCs w:val="22"/>
              </w:rPr>
            </w:pPr>
            <w:r w:rsidRPr="00D6510A">
              <w:rPr>
                <w:sz w:val="22"/>
                <w:szCs w:val="22"/>
              </w:rPr>
              <w:t xml:space="preserve">Ауд. 2064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90 посадочных мест, рабочее место преподавателя, доска меловая (3-х секционная) - 1 шт., кафедра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Колонки </w:t>
            </w:r>
            <w:r w:rsidRPr="00D6510A">
              <w:rPr>
                <w:sz w:val="22"/>
                <w:szCs w:val="22"/>
                <w:lang w:val="en-US"/>
              </w:rPr>
              <w:t>Hi</w:t>
            </w:r>
            <w:r w:rsidRPr="00D6510A">
              <w:rPr>
                <w:sz w:val="22"/>
                <w:szCs w:val="22"/>
              </w:rPr>
              <w:t>-</w:t>
            </w:r>
            <w:r w:rsidRPr="00D6510A">
              <w:rPr>
                <w:sz w:val="22"/>
                <w:szCs w:val="22"/>
                <w:lang w:val="en-US"/>
              </w:rPr>
              <w:t>Fi</w:t>
            </w:r>
            <w:r w:rsidRPr="00D6510A">
              <w:rPr>
                <w:sz w:val="22"/>
                <w:szCs w:val="22"/>
              </w:rPr>
              <w:t xml:space="preserve"> </w:t>
            </w:r>
            <w:r w:rsidRPr="00D6510A">
              <w:rPr>
                <w:sz w:val="22"/>
                <w:szCs w:val="22"/>
                <w:lang w:val="en-US"/>
              </w:rPr>
              <w:t>PRO</w:t>
            </w:r>
            <w:r w:rsidRPr="00D6510A">
              <w:rPr>
                <w:sz w:val="22"/>
                <w:szCs w:val="22"/>
              </w:rPr>
              <w:t xml:space="preserve"> </w:t>
            </w:r>
            <w:r w:rsidRPr="00D6510A">
              <w:rPr>
                <w:sz w:val="22"/>
                <w:szCs w:val="22"/>
                <w:lang w:val="en-US"/>
              </w:rPr>
              <w:t>MASK</w:t>
            </w:r>
            <w:r w:rsidRPr="00D6510A">
              <w:rPr>
                <w:sz w:val="22"/>
                <w:szCs w:val="22"/>
              </w:rPr>
              <w:t>6</w:t>
            </w:r>
            <w:r w:rsidRPr="00D6510A">
              <w:rPr>
                <w:sz w:val="22"/>
                <w:szCs w:val="22"/>
                <w:lang w:val="en-US"/>
              </w:rPr>
              <w:t>T</w:t>
            </w:r>
            <w:r w:rsidRPr="00D6510A">
              <w:rPr>
                <w:sz w:val="22"/>
                <w:szCs w:val="22"/>
              </w:rPr>
              <w:t>-</w:t>
            </w:r>
            <w:r w:rsidRPr="00D6510A">
              <w:rPr>
                <w:sz w:val="22"/>
                <w:szCs w:val="22"/>
                <w:lang w:val="en-US"/>
              </w:rPr>
              <w:t>W</w:t>
            </w:r>
            <w:r w:rsidRPr="00D6510A">
              <w:rPr>
                <w:sz w:val="22"/>
                <w:szCs w:val="22"/>
              </w:rPr>
              <w:t xml:space="preserve"> (2 шт.) - 1 шт., Микшер-усилитель АА-120 </w:t>
            </w:r>
            <w:proofErr w:type="spellStart"/>
            <w:r w:rsidRPr="00D6510A">
              <w:rPr>
                <w:sz w:val="22"/>
                <w:szCs w:val="22"/>
                <w:lang w:val="en-US"/>
              </w:rPr>
              <w:t>Roxton</w:t>
            </w:r>
            <w:proofErr w:type="spellEnd"/>
            <w:r w:rsidRPr="00D6510A">
              <w:rPr>
                <w:sz w:val="22"/>
                <w:szCs w:val="22"/>
              </w:rPr>
              <w:t xml:space="preserve"> - 1 шт., Микшер усилитель ТА-1120-1 шт. в комплекте с </w:t>
            </w:r>
            <w:proofErr w:type="spellStart"/>
            <w:r w:rsidRPr="00D6510A">
              <w:rPr>
                <w:sz w:val="22"/>
                <w:szCs w:val="22"/>
                <w:lang w:val="en-US"/>
              </w:rPr>
              <w:t>Behringer</w:t>
            </w:r>
            <w:proofErr w:type="spellEnd"/>
            <w:r w:rsidRPr="00D6510A">
              <w:rPr>
                <w:sz w:val="22"/>
                <w:szCs w:val="22"/>
              </w:rPr>
              <w:t xml:space="preserve"> </w:t>
            </w:r>
            <w:r w:rsidRPr="00D6510A">
              <w:rPr>
                <w:sz w:val="22"/>
                <w:szCs w:val="22"/>
                <w:lang w:val="en-US"/>
              </w:rPr>
              <w:t>XM</w:t>
            </w:r>
            <w:r w:rsidRPr="00D6510A">
              <w:rPr>
                <w:sz w:val="22"/>
                <w:szCs w:val="22"/>
              </w:rPr>
              <w:t xml:space="preserve">8500 </w:t>
            </w:r>
            <w:r w:rsidRPr="00D6510A">
              <w:rPr>
                <w:sz w:val="22"/>
                <w:szCs w:val="22"/>
                <w:lang w:val="en-US"/>
              </w:rPr>
              <w:t>ULTRAVOICE</w:t>
            </w:r>
            <w:r w:rsidRPr="00D6510A">
              <w:rPr>
                <w:sz w:val="22"/>
                <w:szCs w:val="22"/>
              </w:rPr>
              <w:t xml:space="preserve"> - 1</w:t>
            </w:r>
            <w:proofErr w:type="gramEnd"/>
            <w:r w:rsidRPr="00D6510A">
              <w:rPr>
                <w:sz w:val="22"/>
                <w:szCs w:val="22"/>
              </w:rPr>
              <w:t xml:space="preserve"> шт., Экран с электроприводом </w:t>
            </w:r>
            <w:proofErr w:type="spellStart"/>
            <w:r w:rsidRPr="00D6510A">
              <w:rPr>
                <w:sz w:val="22"/>
                <w:szCs w:val="22"/>
                <w:lang w:val="en-US"/>
              </w:rPr>
              <w:t>ScreenMedia</w:t>
            </w:r>
            <w:proofErr w:type="spellEnd"/>
            <w:r w:rsidRPr="00D6510A">
              <w:rPr>
                <w:sz w:val="22"/>
                <w:szCs w:val="22"/>
              </w:rPr>
              <w:t xml:space="preserve"> </w:t>
            </w:r>
            <w:r w:rsidRPr="00D6510A">
              <w:rPr>
                <w:sz w:val="22"/>
                <w:szCs w:val="22"/>
                <w:lang w:val="en-US"/>
              </w:rPr>
              <w:t>Champion</w:t>
            </w:r>
            <w:r w:rsidRPr="00D6510A">
              <w:rPr>
                <w:sz w:val="22"/>
                <w:szCs w:val="22"/>
              </w:rPr>
              <w:t xml:space="preserve"> 244х183см (</w:t>
            </w:r>
            <w:r w:rsidRPr="00D6510A">
              <w:rPr>
                <w:sz w:val="22"/>
                <w:szCs w:val="22"/>
                <w:lang w:val="en-US"/>
              </w:rPr>
              <w:t>SCM</w:t>
            </w:r>
            <w:r w:rsidRPr="00D6510A">
              <w:rPr>
                <w:sz w:val="22"/>
                <w:szCs w:val="22"/>
              </w:rPr>
              <w:t xml:space="preserve">-4304) - 1 шт., Проектор </w:t>
            </w:r>
            <w:r w:rsidRPr="00D6510A">
              <w:rPr>
                <w:sz w:val="22"/>
                <w:szCs w:val="22"/>
                <w:lang w:val="en-US"/>
              </w:rPr>
              <w:t>NEC</w:t>
            </w:r>
            <w:r w:rsidRPr="00D6510A">
              <w:rPr>
                <w:sz w:val="22"/>
                <w:szCs w:val="22"/>
              </w:rPr>
              <w:t xml:space="preserve"> М350 Х с </w:t>
            </w:r>
            <w:proofErr w:type="spellStart"/>
            <w:r w:rsidRPr="00D6510A">
              <w:rPr>
                <w:sz w:val="22"/>
                <w:szCs w:val="22"/>
              </w:rPr>
              <w:t>дополн</w:t>
            </w:r>
            <w:proofErr w:type="spellEnd"/>
            <w:r w:rsidRPr="00D6510A">
              <w:rPr>
                <w:sz w:val="22"/>
                <w:szCs w:val="22"/>
              </w:rPr>
              <w:t xml:space="preserve">. </w:t>
            </w:r>
            <w:proofErr w:type="spellStart"/>
            <w:r w:rsidRPr="00D6510A">
              <w:rPr>
                <w:sz w:val="22"/>
                <w:szCs w:val="22"/>
              </w:rPr>
              <w:t>компл</w:t>
            </w:r>
            <w:proofErr w:type="spellEnd"/>
            <w:r w:rsidRPr="00D6510A">
              <w:rPr>
                <w:sz w:val="22"/>
                <w:szCs w:val="22"/>
              </w:rPr>
              <w:t>. - 1 шт., Стол преподавателя размер столешницы 1200*750мм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2DD054"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127429C5" w14:textId="77777777" w:rsidTr="00D67E17">
        <w:tc>
          <w:tcPr>
            <w:tcW w:w="7797" w:type="dxa"/>
            <w:shd w:val="clear" w:color="auto" w:fill="auto"/>
          </w:tcPr>
          <w:p w14:paraId="7A66135C" w14:textId="77777777" w:rsidR="00102520" w:rsidRPr="00D6510A" w:rsidRDefault="00102520" w:rsidP="00D67E17">
            <w:pPr>
              <w:pStyle w:val="Style214"/>
              <w:ind w:firstLine="0"/>
              <w:rPr>
                <w:sz w:val="22"/>
                <w:szCs w:val="22"/>
              </w:rPr>
            </w:pPr>
            <w:r w:rsidRPr="00D6510A">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D6510A">
              <w:rPr>
                <w:sz w:val="22"/>
                <w:szCs w:val="22"/>
                <w:lang w:val="en-US"/>
              </w:rPr>
              <w:t>Lenovo</w:t>
            </w:r>
            <w:r w:rsidRPr="00D6510A">
              <w:rPr>
                <w:sz w:val="22"/>
                <w:szCs w:val="22"/>
              </w:rPr>
              <w:t xml:space="preserve"> тип 1 (</w:t>
            </w:r>
            <w:r w:rsidRPr="00D6510A">
              <w:rPr>
                <w:sz w:val="22"/>
                <w:szCs w:val="22"/>
                <w:lang w:val="en-US"/>
              </w:rPr>
              <w:t>Core</w:t>
            </w:r>
            <w:r w:rsidRPr="00D6510A">
              <w:rPr>
                <w:sz w:val="22"/>
                <w:szCs w:val="22"/>
              </w:rPr>
              <w:t xml:space="preserve"> </w:t>
            </w:r>
            <w:r w:rsidRPr="00D6510A">
              <w:rPr>
                <w:sz w:val="22"/>
                <w:szCs w:val="22"/>
                <w:lang w:val="en-US"/>
              </w:rPr>
              <w:t>I</w:t>
            </w:r>
            <w:r w:rsidRPr="00D6510A">
              <w:rPr>
                <w:sz w:val="22"/>
                <w:szCs w:val="22"/>
              </w:rPr>
              <w:t xml:space="preserve">3 2100+монитор </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- 1 шт., Интерактивный проектор </w:t>
            </w:r>
            <w:r w:rsidRPr="00D6510A">
              <w:rPr>
                <w:sz w:val="22"/>
                <w:szCs w:val="22"/>
                <w:lang w:val="en-US"/>
              </w:rPr>
              <w:t>Epson</w:t>
            </w:r>
            <w:r w:rsidRPr="00D6510A">
              <w:rPr>
                <w:sz w:val="22"/>
                <w:szCs w:val="22"/>
              </w:rPr>
              <w:t xml:space="preserve"> </w:t>
            </w:r>
            <w:r w:rsidRPr="00D6510A">
              <w:rPr>
                <w:sz w:val="22"/>
                <w:szCs w:val="22"/>
                <w:lang w:val="en-US"/>
              </w:rPr>
              <w:t>EB</w:t>
            </w:r>
            <w:r w:rsidRPr="00D6510A">
              <w:rPr>
                <w:sz w:val="22"/>
                <w:szCs w:val="22"/>
              </w:rPr>
              <w:t>-485</w:t>
            </w:r>
            <w:r w:rsidRPr="00D6510A">
              <w:rPr>
                <w:sz w:val="22"/>
                <w:szCs w:val="22"/>
                <w:lang w:val="en-US"/>
              </w:rPr>
              <w:t>Wi</w:t>
            </w:r>
            <w:r w:rsidRPr="00D6510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901BB1D"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6007F92F" w14:textId="77777777" w:rsidTr="00D67E17">
        <w:tc>
          <w:tcPr>
            <w:tcW w:w="7797" w:type="dxa"/>
            <w:shd w:val="clear" w:color="auto" w:fill="auto"/>
          </w:tcPr>
          <w:p w14:paraId="0D732311" w14:textId="77777777" w:rsidR="00102520" w:rsidRPr="00D6510A" w:rsidRDefault="00102520" w:rsidP="00D67E17">
            <w:pPr>
              <w:pStyle w:val="Style214"/>
              <w:ind w:firstLine="0"/>
              <w:rPr>
                <w:sz w:val="22"/>
                <w:szCs w:val="22"/>
              </w:rPr>
            </w:pPr>
            <w:r w:rsidRPr="00D6510A">
              <w:rPr>
                <w:sz w:val="22"/>
                <w:szCs w:val="22"/>
              </w:rPr>
              <w:t xml:space="preserve">Ауд. 2072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88 посадочных мест, рабочее место преподавателя, доска меловая (3-х секционная) - 1 шт., кафедра - 1 шт., стул - 2 шт., вешалка стойка - 1 шт., жалюзи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Экран с электроприводом </w:t>
            </w:r>
            <w:proofErr w:type="spellStart"/>
            <w:r w:rsidRPr="00D6510A">
              <w:rPr>
                <w:sz w:val="22"/>
                <w:szCs w:val="22"/>
                <w:lang w:val="en-US"/>
              </w:rPr>
              <w:t>ScreenMedia</w:t>
            </w:r>
            <w:proofErr w:type="spellEnd"/>
            <w:r w:rsidRPr="00D6510A">
              <w:rPr>
                <w:sz w:val="22"/>
                <w:szCs w:val="22"/>
              </w:rPr>
              <w:t xml:space="preserve"> </w:t>
            </w:r>
            <w:r w:rsidRPr="00D6510A">
              <w:rPr>
                <w:sz w:val="22"/>
                <w:szCs w:val="22"/>
                <w:lang w:val="en-US"/>
              </w:rPr>
              <w:t>Champion</w:t>
            </w:r>
            <w:r w:rsidRPr="00D6510A">
              <w:rPr>
                <w:sz w:val="22"/>
                <w:szCs w:val="22"/>
              </w:rPr>
              <w:t xml:space="preserve"> 244х183см (</w:t>
            </w:r>
            <w:r w:rsidRPr="00D6510A">
              <w:rPr>
                <w:sz w:val="22"/>
                <w:szCs w:val="22"/>
                <w:lang w:val="en-US"/>
              </w:rPr>
              <w:t>SCM</w:t>
            </w:r>
            <w:r w:rsidRPr="00D6510A">
              <w:rPr>
                <w:sz w:val="22"/>
                <w:szCs w:val="22"/>
              </w:rPr>
              <w:t xml:space="preserve">-4304) - 1 шт., Стол преподавателя - 1 шт., Мультимедийный проектор Тип 2 </w:t>
            </w:r>
            <w:r w:rsidRPr="00D6510A">
              <w:rPr>
                <w:sz w:val="22"/>
                <w:szCs w:val="22"/>
                <w:lang w:val="en-US"/>
              </w:rPr>
              <w:t>Panasonic</w:t>
            </w:r>
            <w:r w:rsidRPr="00D6510A">
              <w:rPr>
                <w:sz w:val="22"/>
                <w:szCs w:val="22"/>
              </w:rPr>
              <w:t xml:space="preserve"> </w:t>
            </w:r>
            <w:r w:rsidRPr="00D6510A">
              <w:rPr>
                <w:sz w:val="22"/>
                <w:szCs w:val="22"/>
                <w:lang w:val="en-US"/>
              </w:rPr>
              <w:t>PT</w:t>
            </w:r>
            <w:r w:rsidRPr="00D6510A">
              <w:rPr>
                <w:sz w:val="22"/>
                <w:szCs w:val="22"/>
              </w:rPr>
              <w:t>-</w:t>
            </w:r>
            <w:r w:rsidRPr="00D6510A">
              <w:rPr>
                <w:sz w:val="22"/>
                <w:szCs w:val="22"/>
                <w:lang w:val="en-US"/>
              </w:rPr>
              <w:t>VX</w:t>
            </w:r>
            <w:r w:rsidRPr="00D6510A">
              <w:rPr>
                <w:sz w:val="22"/>
                <w:szCs w:val="22"/>
              </w:rPr>
              <w:t>610Е - 1</w:t>
            </w:r>
            <w:proofErr w:type="gramEnd"/>
            <w:r w:rsidRPr="00D6510A">
              <w:rPr>
                <w:sz w:val="22"/>
                <w:szCs w:val="22"/>
              </w:rPr>
              <w:t xml:space="preserve"> шт., Микшер-усилитель ТА-1120 - 1 шт., Колонки </w:t>
            </w:r>
            <w:r w:rsidRPr="00D6510A">
              <w:rPr>
                <w:sz w:val="22"/>
                <w:szCs w:val="22"/>
                <w:lang w:val="en-US"/>
              </w:rPr>
              <w:t>Hi</w:t>
            </w:r>
            <w:r w:rsidRPr="00D6510A">
              <w:rPr>
                <w:sz w:val="22"/>
                <w:szCs w:val="22"/>
              </w:rPr>
              <w:t>-</w:t>
            </w:r>
            <w:r w:rsidRPr="00D6510A">
              <w:rPr>
                <w:sz w:val="22"/>
                <w:szCs w:val="22"/>
                <w:lang w:val="en-US"/>
              </w:rPr>
              <w:t>Fi</w:t>
            </w:r>
            <w:r w:rsidRPr="00D6510A">
              <w:rPr>
                <w:sz w:val="22"/>
                <w:szCs w:val="22"/>
              </w:rPr>
              <w:t xml:space="preserve"> </w:t>
            </w:r>
            <w:r w:rsidRPr="00D6510A">
              <w:rPr>
                <w:sz w:val="22"/>
                <w:szCs w:val="22"/>
                <w:lang w:val="en-US"/>
              </w:rPr>
              <w:t>PRO</w:t>
            </w:r>
            <w:r w:rsidRPr="00D6510A">
              <w:rPr>
                <w:sz w:val="22"/>
                <w:szCs w:val="22"/>
              </w:rPr>
              <w:t xml:space="preserve"> </w:t>
            </w:r>
            <w:r w:rsidRPr="00D6510A">
              <w:rPr>
                <w:sz w:val="22"/>
                <w:szCs w:val="22"/>
                <w:lang w:val="en-US"/>
              </w:rPr>
              <w:t>MASKGT</w:t>
            </w:r>
            <w:r w:rsidRPr="00D6510A">
              <w:rPr>
                <w:sz w:val="22"/>
                <w:szCs w:val="22"/>
              </w:rPr>
              <w:t>-</w:t>
            </w:r>
            <w:r w:rsidRPr="00D6510A">
              <w:rPr>
                <w:sz w:val="22"/>
                <w:szCs w:val="22"/>
                <w:lang w:val="en-US"/>
              </w:rPr>
              <w:t>W</w:t>
            </w:r>
            <w:r w:rsidRPr="00D6510A">
              <w:rPr>
                <w:sz w:val="22"/>
                <w:szCs w:val="22"/>
              </w:rPr>
              <w:t>- (2 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514F502"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043C5BEC" w14:textId="77777777" w:rsidTr="00D67E17">
        <w:tc>
          <w:tcPr>
            <w:tcW w:w="7797" w:type="dxa"/>
            <w:shd w:val="clear" w:color="auto" w:fill="auto"/>
          </w:tcPr>
          <w:p w14:paraId="2CEF6767" w14:textId="77777777" w:rsidR="00102520" w:rsidRPr="00D6510A" w:rsidRDefault="00102520" w:rsidP="00D67E17">
            <w:pPr>
              <w:pStyle w:val="Style214"/>
              <w:ind w:firstLine="0"/>
              <w:rPr>
                <w:sz w:val="22"/>
                <w:szCs w:val="22"/>
              </w:rPr>
            </w:pPr>
            <w:r w:rsidRPr="00D6510A">
              <w:rPr>
                <w:sz w:val="22"/>
                <w:szCs w:val="22"/>
              </w:rPr>
              <w:t xml:space="preserve">Ауд. 2082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54 посадочных места, рабочее место преподавателя, доска маркерная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Интерактивный проектор </w:t>
            </w:r>
            <w:r w:rsidRPr="00D6510A">
              <w:rPr>
                <w:sz w:val="22"/>
                <w:szCs w:val="22"/>
                <w:lang w:val="en-US"/>
              </w:rPr>
              <w:t>Epson</w:t>
            </w:r>
            <w:r w:rsidRPr="00D6510A">
              <w:rPr>
                <w:sz w:val="22"/>
                <w:szCs w:val="22"/>
              </w:rPr>
              <w:t xml:space="preserve"> ЕВ 455 - 1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w:t>
            </w:r>
            <w:proofErr w:type="gramEnd"/>
            <w:r w:rsidRPr="00D6510A">
              <w:rPr>
                <w:sz w:val="22"/>
                <w:szCs w:val="22"/>
              </w:rPr>
              <w:t xml:space="preserve"> пособия.</w:t>
            </w:r>
          </w:p>
        </w:tc>
        <w:tc>
          <w:tcPr>
            <w:tcW w:w="2262" w:type="dxa"/>
            <w:shd w:val="clear" w:color="auto" w:fill="auto"/>
          </w:tcPr>
          <w:p w14:paraId="775EA066"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1A337FB1" w14:textId="77777777" w:rsidTr="00D67E17">
        <w:tc>
          <w:tcPr>
            <w:tcW w:w="7797" w:type="dxa"/>
            <w:shd w:val="clear" w:color="auto" w:fill="auto"/>
          </w:tcPr>
          <w:p w14:paraId="1A9F31BF" w14:textId="77777777" w:rsidR="00102520" w:rsidRPr="00D6510A" w:rsidRDefault="00102520" w:rsidP="00D67E17">
            <w:pPr>
              <w:pStyle w:val="Style214"/>
              <w:ind w:firstLine="0"/>
              <w:rPr>
                <w:sz w:val="22"/>
                <w:szCs w:val="22"/>
              </w:rPr>
            </w:pPr>
            <w:r w:rsidRPr="00D6510A">
              <w:rPr>
                <w:sz w:val="22"/>
                <w:szCs w:val="22"/>
              </w:rPr>
              <w:t xml:space="preserve">Ауд. 2058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56 посадочных мест, рабочее место преподавателя, доска маркерная - 1 шт.,  кафедра - 1 шт., стол - 1 шт., стул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/500/4/</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Интерактивный проектор </w:t>
            </w:r>
            <w:r w:rsidRPr="00D6510A">
              <w:rPr>
                <w:sz w:val="22"/>
                <w:szCs w:val="22"/>
                <w:lang w:val="en-US"/>
              </w:rPr>
              <w:t>Epson</w:t>
            </w:r>
            <w:r w:rsidRPr="00D6510A">
              <w:rPr>
                <w:sz w:val="22"/>
                <w:szCs w:val="22"/>
              </w:rPr>
              <w:t xml:space="preserve"> </w:t>
            </w:r>
            <w:r w:rsidRPr="00D6510A">
              <w:rPr>
                <w:sz w:val="22"/>
                <w:szCs w:val="22"/>
                <w:lang w:val="en-US"/>
              </w:rPr>
              <w:t>EB</w:t>
            </w:r>
            <w:r w:rsidRPr="00D6510A">
              <w:rPr>
                <w:sz w:val="22"/>
                <w:szCs w:val="22"/>
              </w:rPr>
              <w:t>-485</w:t>
            </w:r>
            <w:r w:rsidRPr="00D6510A">
              <w:rPr>
                <w:sz w:val="22"/>
                <w:szCs w:val="22"/>
                <w:lang w:val="en-US"/>
              </w:rPr>
              <w:t>Wi</w:t>
            </w:r>
            <w:r w:rsidRPr="00D6510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8442B06"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2681971B" w14:textId="77777777" w:rsidTr="00D67E17">
        <w:tc>
          <w:tcPr>
            <w:tcW w:w="7797" w:type="dxa"/>
            <w:shd w:val="clear" w:color="auto" w:fill="auto"/>
          </w:tcPr>
          <w:p w14:paraId="44B65C1A" w14:textId="77777777" w:rsidR="00102520" w:rsidRPr="00D6510A" w:rsidRDefault="00102520" w:rsidP="00D67E17">
            <w:pPr>
              <w:pStyle w:val="Style214"/>
              <w:ind w:firstLine="0"/>
              <w:rPr>
                <w:sz w:val="22"/>
                <w:szCs w:val="22"/>
              </w:rPr>
            </w:pPr>
            <w:r w:rsidRPr="00D6510A">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6510A">
              <w:rPr>
                <w:sz w:val="22"/>
                <w:szCs w:val="22"/>
              </w:rPr>
              <w:t>комплексом</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w:t>
            </w:r>
            <w:proofErr w:type="gramStart"/>
            <w:r w:rsidRPr="00D6510A">
              <w:rPr>
                <w:sz w:val="22"/>
                <w:szCs w:val="22"/>
              </w:rPr>
              <w:t xml:space="preserve">Учебная мебель на  54 посадочных места, рабочее место преподавателя, кафедра - 1 шт., доска меловая  (3-х секционная) - 1 шт.,  стул - 1 шт., жалюзи - 2 шт., Компьютер </w:t>
            </w:r>
            <w:r w:rsidRPr="00D6510A">
              <w:rPr>
                <w:sz w:val="22"/>
                <w:szCs w:val="22"/>
                <w:lang w:val="en-US"/>
              </w:rPr>
              <w:t>Intel</w:t>
            </w:r>
            <w:r w:rsidRPr="00D6510A">
              <w:rPr>
                <w:sz w:val="22"/>
                <w:szCs w:val="22"/>
              </w:rPr>
              <w:t xml:space="preserve"> </w:t>
            </w:r>
            <w:proofErr w:type="spellStart"/>
            <w:r w:rsidRPr="00D6510A">
              <w:rPr>
                <w:sz w:val="22"/>
                <w:szCs w:val="22"/>
                <w:lang w:val="en-US"/>
              </w:rPr>
              <w:t>i</w:t>
            </w:r>
            <w:proofErr w:type="spellEnd"/>
            <w:r w:rsidRPr="00D6510A">
              <w:rPr>
                <w:sz w:val="22"/>
                <w:szCs w:val="22"/>
              </w:rPr>
              <w:t xml:space="preserve">3-2100 2.4 </w:t>
            </w:r>
            <w:proofErr w:type="spellStart"/>
            <w:r w:rsidRPr="00D6510A">
              <w:rPr>
                <w:sz w:val="22"/>
                <w:szCs w:val="22"/>
                <w:lang w:val="en-US"/>
              </w:rPr>
              <w:t>Ghz</w:t>
            </w:r>
            <w:proofErr w:type="spellEnd"/>
            <w:r w:rsidRPr="00D6510A">
              <w:rPr>
                <w:sz w:val="22"/>
                <w:szCs w:val="22"/>
              </w:rPr>
              <w:t>/4</w:t>
            </w:r>
            <w:r w:rsidRPr="00D6510A">
              <w:rPr>
                <w:sz w:val="22"/>
                <w:szCs w:val="22"/>
                <w:lang w:val="en-US"/>
              </w:rPr>
              <w:t>Gb</w:t>
            </w:r>
            <w:r w:rsidRPr="00D6510A">
              <w:rPr>
                <w:sz w:val="22"/>
                <w:szCs w:val="22"/>
              </w:rPr>
              <w:t>/500</w:t>
            </w:r>
            <w:r w:rsidRPr="00D6510A">
              <w:rPr>
                <w:sz w:val="22"/>
                <w:szCs w:val="22"/>
                <w:lang w:val="en-US"/>
              </w:rPr>
              <w:t>Gb</w:t>
            </w:r>
            <w:r w:rsidRPr="00D6510A">
              <w:rPr>
                <w:sz w:val="22"/>
                <w:szCs w:val="22"/>
              </w:rPr>
              <w:t>/</w:t>
            </w:r>
            <w:r w:rsidRPr="00D6510A">
              <w:rPr>
                <w:sz w:val="22"/>
                <w:szCs w:val="22"/>
                <w:lang w:val="en-US"/>
              </w:rPr>
              <w:t>Acer</w:t>
            </w:r>
            <w:r w:rsidRPr="00D6510A">
              <w:rPr>
                <w:sz w:val="22"/>
                <w:szCs w:val="22"/>
              </w:rPr>
              <w:t xml:space="preserve"> </w:t>
            </w:r>
            <w:r w:rsidRPr="00D6510A">
              <w:rPr>
                <w:sz w:val="22"/>
                <w:szCs w:val="22"/>
                <w:lang w:val="en-US"/>
              </w:rPr>
              <w:t>V</w:t>
            </w:r>
            <w:r w:rsidRPr="00D6510A">
              <w:rPr>
                <w:sz w:val="22"/>
                <w:szCs w:val="22"/>
              </w:rPr>
              <w:t xml:space="preserve">193 19" - 1 шт., Мультимедийный проектор Тип 1 </w:t>
            </w:r>
            <w:proofErr w:type="spellStart"/>
            <w:r w:rsidRPr="00D6510A">
              <w:rPr>
                <w:sz w:val="22"/>
                <w:szCs w:val="22"/>
                <w:lang w:val="en-US"/>
              </w:rPr>
              <w:t>Optoma</w:t>
            </w:r>
            <w:proofErr w:type="spellEnd"/>
            <w:r w:rsidRPr="00D6510A">
              <w:rPr>
                <w:sz w:val="22"/>
                <w:szCs w:val="22"/>
              </w:rPr>
              <w:t xml:space="preserve"> </w:t>
            </w:r>
            <w:r w:rsidRPr="00D6510A">
              <w:rPr>
                <w:sz w:val="22"/>
                <w:szCs w:val="22"/>
                <w:lang w:val="en-US"/>
              </w:rPr>
              <w:t>x</w:t>
            </w:r>
            <w:r w:rsidRPr="00D6510A">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D6510A">
              <w:rPr>
                <w:sz w:val="22"/>
                <w:szCs w:val="22"/>
              </w:rPr>
              <w:t xml:space="preserve"> учебно-наглядные пособия.</w:t>
            </w:r>
          </w:p>
        </w:tc>
        <w:tc>
          <w:tcPr>
            <w:tcW w:w="2262" w:type="dxa"/>
            <w:shd w:val="clear" w:color="auto" w:fill="auto"/>
          </w:tcPr>
          <w:p w14:paraId="22F83121"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r w:rsidR="00102520" w:rsidRPr="00D6510A" w14:paraId="70FBA313" w14:textId="77777777" w:rsidTr="00D67E17">
        <w:tc>
          <w:tcPr>
            <w:tcW w:w="7797" w:type="dxa"/>
            <w:shd w:val="clear" w:color="auto" w:fill="auto"/>
          </w:tcPr>
          <w:p w14:paraId="548EB1A9" w14:textId="77777777" w:rsidR="00102520" w:rsidRPr="00D6510A" w:rsidRDefault="00102520" w:rsidP="00D67E17">
            <w:pPr>
              <w:pStyle w:val="Style214"/>
              <w:ind w:firstLine="0"/>
              <w:rPr>
                <w:sz w:val="22"/>
                <w:szCs w:val="22"/>
              </w:rPr>
            </w:pPr>
            <w:r w:rsidRPr="00D6510A">
              <w:rPr>
                <w:sz w:val="22"/>
                <w:szCs w:val="22"/>
              </w:rPr>
              <w:t xml:space="preserve">Ауд. 2021 Лаборатория "Лабораторный </w:t>
            </w:r>
            <w:proofErr w:type="spellStart"/>
            <w:r w:rsidRPr="00D6510A">
              <w:rPr>
                <w:sz w:val="22"/>
                <w:szCs w:val="22"/>
              </w:rPr>
              <w:t>комплекс</w:t>
            </w:r>
            <w:proofErr w:type="gramStart"/>
            <w:r w:rsidRPr="00D6510A">
              <w:rPr>
                <w:sz w:val="22"/>
                <w:szCs w:val="22"/>
              </w:rPr>
              <w:t>"С</w:t>
            </w:r>
            <w:proofErr w:type="gramEnd"/>
            <w:r w:rsidRPr="00D6510A">
              <w:rPr>
                <w:sz w:val="22"/>
                <w:szCs w:val="22"/>
              </w:rPr>
              <w:t>пециализированная</w:t>
            </w:r>
            <w:proofErr w:type="spellEnd"/>
            <w:r w:rsidRPr="00D6510A">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w:t>
            </w:r>
            <w:proofErr w:type="gramStart"/>
            <w:r w:rsidRPr="00D6510A">
              <w:rPr>
                <w:sz w:val="22"/>
                <w:szCs w:val="22"/>
              </w:rPr>
              <w:t>)д</w:t>
            </w:r>
            <w:proofErr w:type="gramEnd"/>
            <w:r w:rsidRPr="00D6510A">
              <w:rPr>
                <w:sz w:val="22"/>
                <w:szCs w:val="22"/>
              </w:rPr>
              <w:t xml:space="preserve">оска, меловая 3-х секционная 1шт., доска маркерная на колесиках 1 ш., часы 1 шт., кафедра 1шт., стол 1шт., тумбочка 1шт., стул изо 4шт., вешалка стойка 2шт., жалюзи 3шт. </w:t>
            </w:r>
            <w:proofErr w:type="gramStart"/>
            <w:r w:rsidRPr="00D6510A">
              <w:rPr>
                <w:sz w:val="22"/>
                <w:szCs w:val="22"/>
              </w:rPr>
              <w:t xml:space="preserve">Компьютер </w:t>
            </w:r>
            <w:proofErr w:type="spellStart"/>
            <w:r w:rsidRPr="00D6510A">
              <w:rPr>
                <w:sz w:val="22"/>
                <w:szCs w:val="22"/>
                <w:lang w:val="en-US"/>
              </w:rPr>
              <w:t>i</w:t>
            </w:r>
            <w:proofErr w:type="spellEnd"/>
            <w:r w:rsidRPr="00D6510A">
              <w:rPr>
                <w:sz w:val="22"/>
                <w:szCs w:val="22"/>
              </w:rPr>
              <w:t>5-8400/8</w:t>
            </w:r>
            <w:r w:rsidRPr="00D6510A">
              <w:rPr>
                <w:sz w:val="22"/>
                <w:szCs w:val="22"/>
                <w:lang w:val="en-US"/>
              </w:rPr>
              <w:t>GB</w:t>
            </w:r>
            <w:r w:rsidRPr="00D6510A">
              <w:rPr>
                <w:sz w:val="22"/>
                <w:szCs w:val="22"/>
              </w:rPr>
              <w:t>/500</w:t>
            </w:r>
            <w:r w:rsidRPr="00D6510A">
              <w:rPr>
                <w:sz w:val="22"/>
                <w:szCs w:val="22"/>
                <w:lang w:val="en-US"/>
              </w:rPr>
              <w:t>GB</w:t>
            </w:r>
            <w:r w:rsidRPr="00D6510A">
              <w:rPr>
                <w:sz w:val="22"/>
                <w:szCs w:val="22"/>
              </w:rPr>
              <w:t>_</w:t>
            </w:r>
            <w:r w:rsidRPr="00D6510A">
              <w:rPr>
                <w:sz w:val="22"/>
                <w:szCs w:val="22"/>
                <w:lang w:val="en-US"/>
              </w:rPr>
              <w:t>SSD</w:t>
            </w:r>
            <w:r w:rsidRPr="00D6510A">
              <w:rPr>
                <w:sz w:val="22"/>
                <w:szCs w:val="22"/>
              </w:rPr>
              <w:t>/</w:t>
            </w:r>
            <w:proofErr w:type="spellStart"/>
            <w:r w:rsidRPr="00D6510A">
              <w:rPr>
                <w:sz w:val="22"/>
                <w:szCs w:val="22"/>
                <w:lang w:val="en-US"/>
              </w:rPr>
              <w:t>Viewsonic</w:t>
            </w:r>
            <w:proofErr w:type="spellEnd"/>
            <w:r w:rsidRPr="00D6510A">
              <w:rPr>
                <w:sz w:val="22"/>
                <w:szCs w:val="22"/>
              </w:rPr>
              <w:t xml:space="preserve"> </w:t>
            </w:r>
            <w:r w:rsidRPr="00D6510A">
              <w:rPr>
                <w:sz w:val="22"/>
                <w:szCs w:val="22"/>
                <w:lang w:val="en-US"/>
              </w:rPr>
              <w:t>VA</w:t>
            </w:r>
            <w:r w:rsidRPr="00D6510A">
              <w:rPr>
                <w:sz w:val="22"/>
                <w:szCs w:val="22"/>
              </w:rPr>
              <w:t>2410-</w:t>
            </w:r>
            <w:proofErr w:type="spellStart"/>
            <w:r w:rsidRPr="00D6510A">
              <w:rPr>
                <w:sz w:val="22"/>
                <w:szCs w:val="22"/>
                <w:lang w:val="en-US"/>
              </w:rPr>
              <w:t>mh</w:t>
            </w:r>
            <w:proofErr w:type="spellEnd"/>
            <w:r w:rsidRPr="00D6510A">
              <w:rPr>
                <w:sz w:val="22"/>
                <w:szCs w:val="22"/>
              </w:rPr>
              <w:t xml:space="preserve"> - 23 шт., Установка демонстрационных учебных фильмов - 1 шт., Компьютер в комплектации системный блок </w:t>
            </w:r>
            <w:r w:rsidRPr="00D6510A">
              <w:rPr>
                <w:sz w:val="22"/>
                <w:szCs w:val="22"/>
                <w:lang w:val="en-US"/>
              </w:rPr>
              <w:t>Intel</w:t>
            </w:r>
            <w:r w:rsidRPr="00D6510A">
              <w:rPr>
                <w:sz w:val="22"/>
                <w:szCs w:val="22"/>
              </w:rPr>
              <w:t xml:space="preserve"> </w:t>
            </w:r>
            <w:proofErr w:type="spellStart"/>
            <w:r w:rsidRPr="00D6510A">
              <w:rPr>
                <w:sz w:val="22"/>
                <w:szCs w:val="22"/>
                <w:lang w:val="en-US"/>
              </w:rPr>
              <w:t>pentium</w:t>
            </w:r>
            <w:proofErr w:type="spellEnd"/>
            <w:r w:rsidRPr="00D6510A">
              <w:rPr>
                <w:sz w:val="22"/>
                <w:szCs w:val="22"/>
              </w:rPr>
              <w:t xml:space="preserve"> </w:t>
            </w:r>
            <w:r w:rsidRPr="00D6510A">
              <w:rPr>
                <w:sz w:val="22"/>
                <w:szCs w:val="22"/>
                <w:lang w:val="en-US"/>
              </w:rPr>
              <w:t>x</w:t>
            </w:r>
            <w:r w:rsidRPr="00D6510A">
              <w:rPr>
                <w:sz w:val="22"/>
                <w:szCs w:val="22"/>
              </w:rPr>
              <w:t xml:space="preserve">2 </w:t>
            </w:r>
            <w:r w:rsidRPr="00D6510A">
              <w:rPr>
                <w:sz w:val="22"/>
                <w:szCs w:val="22"/>
                <w:lang w:val="en-US"/>
              </w:rPr>
              <w:t>g</w:t>
            </w:r>
            <w:r w:rsidRPr="00D6510A">
              <w:rPr>
                <w:sz w:val="22"/>
                <w:szCs w:val="22"/>
              </w:rPr>
              <w:t xml:space="preserve">3250 </w:t>
            </w:r>
            <w:proofErr w:type="spellStart"/>
            <w:r w:rsidRPr="00D6510A">
              <w:rPr>
                <w:sz w:val="22"/>
                <w:szCs w:val="22"/>
              </w:rPr>
              <w:t>клавиатура+мышь</w:t>
            </w:r>
            <w:proofErr w:type="spellEnd"/>
            <w:r w:rsidRPr="00D6510A">
              <w:rPr>
                <w:sz w:val="22"/>
                <w:szCs w:val="22"/>
              </w:rPr>
              <w:t xml:space="preserve"> </w:t>
            </w:r>
            <w:r w:rsidRPr="00D6510A">
              <w:rPr>
                <w:sz w:val="22"/>
                <w:szCs w:val="22"/>
                <w:lang w:val="en-US"/>
              </w:rPr>
              <w:t>L</w:t>
            </w:r>
            <w:r w:rsidRPr="00D6510A">
              <w:rPr>
                <w:sz w:val="22"/>
                <w:szCs w:val="22"/>
              </w:rPr>
              <w:t xml:space="preserve"> (жесткий диск500</w:t>
            </w:r>
            <w:proofErr w:type="spellStart"/>
            <w:r w:rsidRPr="00D6510A">
              <w:rPr>
                <w:sz w:val="22"/>
                <w:szCs w:val="22"/>
                <w:lang w:val="en-US"/>
              </w:rPr>
              <w:t>gb</w:t>
            </w:r>
            <w:proofErr w:type="spellEnd"/>
            <w:r w:rsidRPr="00D6510A">
              <w:rPr>
                <w:sz w:val="22"/>
                <w:szCs w:val="22"/>
              </w:rPr>
              <w:t xml:space="preserve">,монитор </w:t>
            </w:r>
            <w:proofErr w:type="spellStart"/>
            <w:r w:rsidRPr="00D6510A">
              <w:rPr>
                <w:sz w:val="22"/>
                <w:szCs w:val="22"/>
                <w:lang w:val="en-US"/>
              </w:rPr>
              <w:t>philips</w:t>
            </w:r>
            <w:proofErr w:type="spellEnd"/>
            <w:r w:rsidRPr="00D6510A">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1428BD9" w14:textId="77777777" w:rsidR="00102520" w:rsidRPr="00D6510A" w:rsidRDefault="00102520" w:rsidP="00D67E17">
            <w:pPr>
              <w:pStyle w:val="Style214"/>
              <w:ind w:firstLine="0"/>
              <w:rPr>
                <w:sz w:val="22"/>
                <w:szCs w:val="22"/>
              </w:rPr>
            </w:pPr>
            <w:r w:rsidRPr="00D6510A">
              <w:rPr>
                <w:sz w:val="22"/>
                <w:szCs w:val="22"/>
              </w:rPr>
              <w:t>191023, г. Санкт-Петербург, ул. Канал Грибоедова, 30/32, литер «А», «Б», «Р»</w:t>
            </w:r>
          </w:p>
        </w:tc>
      </w:tr>
    </w:tbl>
    <w:p w14:paraId="00AC064B" w14:textId="77777777" w:rsidR="00102520" w:rsidRPr="007E6725" w:rsidRDefault="00102520" w:rsidP="00102520">
      <w:pPr>
        <w:autoSpaceDE w:val="0"/>
        <w:autoSpaceDN w:val="0"/>
        <w:adjustRightInd w:val="0"/>
        <w:jc w:val="both"/>
        <w:rPr>
          <w:rStyle w:val="FontStyle76"/>
          <w:i/>
          <w:color w:val="E36C0A"/>
        </w:rPr>
      </w:pPr>
    </w:p>
    <w:p w14:paraId="627A29F6" w14:textId="77777777" w:rsidR="00102520" w:rsidRPr="007E6725" w:rsidRDefault="00102520" w:rsidP="00102520">
      <w:pPr>
        <w:pStyle w:val="1"/>
        <w:jc w:val="center"/>
        <w:rPr>
          <w:rFonts w:ascii="Times New Roman" w:hAnsi="Times New Roman" w:cs="Times New Roman"/>
          <w:b/>
          <w:color w:val="auto"/>
          <w:sz w:val="28"/>
          <w:szCs w:val="28"/>
        </w:rPr>
      </w:pPr>
      <w:bookmarkStart w:id="13" w:name="_Toc203568243"/>
      <w:bookmarkStart w:id="14"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roofErr w:type="gramEnd"/>
    </w:p>
    <w:p w14:paraId="03A89D7C" w14:textId="77777777" w:rsidR="00102520" w:rsidRPr="007E6725" w:rsidRDefault="00102520" w:rsidP="00102520">
      <w:bookmarkStart w:id="15" w:name="_Hlk71636079"/>
    </w:p>
    <w:p w14:paraId="76AE5830" w14:textId="77777777" w:rsidR="00102520" w:rsidRPr="007E6725" w:rsidRDefault="00102520" w:rsidP="00102520">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97A27D8" w14:textId="77777777" w:rsidR="00102520" w:rsidRPr="007E6725" w:rsidRDefault="00102520" w:rsidP="0010252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E574D6D" w14:textId="77777777" w:rsidR="00102520" w:rsidRPr="007E6725" w:rsidRDefault="00102520" w:rsidP="00102520">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16"/>
      <w:proofErr w:type="gramEnd"/>
      <w:r w:rsidRPr="007E6725">
        <w:rPr>
          <w:rFonts w:ascii="Times New Roman" w:hAnsi="Times New Roman"/>
          <w:sz w:val="28"/>
          <w:szCs w:val="28"/>
        </w:rPr>
        <w:t>;</w:t>
      </w:r>
    </w:p>
    <w:p w14:paraId="76424522" w14:textId="77777777" w:rsidR="00102520" w:rsidRPr="007E6725" w:rsidRDefault="00102520" w:rsidP="0010252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676310D3" w14:textId="77777777" w:rsidR="00102520" w:rsidRPr="007E6725" w:rsidRDefault="00102520" w:rsidP="00102520">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5E896902" w14:textId="77777777" w:rsidR="00102520" w:rsidRPr="007E6725" w:rsidRDefault="00102520" w:rsidP="00102520">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588E6351" w14:textId="77777777" w:rsidR="00102520" w:rsidRPr="007E6725" w:rsidRDefault="00102520" w:rsidP="00102520">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69850259" w14:textId="77777777" w:rsidR="00102520" w:rsidRPr="007E6725" w:rsidRDefault="00102520" w:rsidP="0010252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2EB80E10" w14:textId="77777777" w:rsidR="00102520" w:rsidRPr="007E6725" w:rsidRDefault="00102520" w:rsidP="0010252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6004DB5" w14:textId="77777777" w:rsidR="00102520" w:rsidRPr="007E6725" w:rsidRDefault="00102520" w:rsidP="0010252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4B2070D" w14:textId="77777777" w:rsidR="00102520" w:rsidRPr="007E6725" w:rsidRDefault="00102520" w:rsidP="00102520">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CC53F96" w14:textId="77777777" w:rsidR="00102520" w:rsidRPr="007E6725" w:rsidRDefault="00102520" w:rsidP="00102520">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6252A5F" w14:textId="77777777" w:rsidR="00102520" w:rsidRPr="007E6725" w:rsidRDefault="00102520" w:rsidP="00102520">
      <w:pPr>
        <w:pStyle w:val="1"/>
        <w:jc w:val="center"/>
        <w:rPr>
          <w:rFonts w:ascii="Times New Roman" w:hAnsi="Times New Roman" w:cs="Times New Roman"/>
          <w:b/>
          <w:color w:val="auto"/>
          <w:sz w:val="28"/>
          <w:szCs w:val="28"/>
        </w:rPr>
      </w:pPr>
      <w:bookmarkStart w:id="17" w:name="_Toc20356824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7AD73FEC" w14:textId="77777777" w:rsidR="00102520" w:rsidRPr="007E6725" w:rsidRDefault="00102520" w:rsidP="00102520"/>
    <w:p w14:paraId="2EBC3087" w14:textId="77777777" w:rsidR="00102520" w:rsidRPr="007E6725" w:rsidRDefault="00102520" w:rsidP="00102520">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49E8530" w14:textId="77777777" w:rsidR="00102520" w:rsidRPr="007E6725" w:rsidRDefault="00102520" w:rsidP="0010252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50682341" w14:textId="77777777" w:rsidR="00102520" w:rsidRPr="007E6725" w:rsidRDefault="00102520" w:rsidP="00102520">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461D63E2" w14:textId="77777777" w:rsidR="00102520" w:rsidRPr="007E6725" w:rsidRDefault="00102520" w:rsidP="0010252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08DA4D3" w14:textId="77777777" w:rsidR="00102520" w:rsidRPr="007E6725" w:rsidRDefault="00102520" w:rsidP="00102520">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4F916B0" w14:textId="77777777" w:rsidR="00102520" w:rsidRPr="007E6725" w:rsidRDefault="00102520" w:rsidP="0010252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62E7FDEE" w14:textId="77777777" w:rsidR="00102520" w:rsidRPr="007E6725" w:rsidRDefault="00102520" w:rsidP="00102520">
      <w:pPr>
        <w:rPr>
          <w:rFonts w:ascii="Times New Roman" w:hAnsi="Times New Roman" w:cs="Times New Roman"/>
          <w:sz w:val="24"/>
          <w:szCs w:val="28"/>
        </w:rPr>
      </w:pPr>
      <w:r w:rsidRPr="007E6725">
        <w:rPr>
          <w:rFonts w:ascii="Times New Roman" w:hAnsi="Times New Roman" w:cs="Times New Roman"/>
          <w:sz w:val="24"/>
          <w:szCs w:val="28"/>
        </w:rPr>
        <w:br w:type="page"/>
      </w:r>
    </w:p>
    <w:p w14:paraId="790582CD" w14:textId="77777777" w:rsidR="00102520" w:rsidRPr="007E6725" w:rsidRDefault="00102520" w:rsidP="00102520">
      <w:pPr>
        <w:ind w:firstLine="708"/>
        <w:jc w:val="both"/>
        <w:rPr>
          <w:rFonts w:ascii="Times New Roman" w:hAnsi="Times New Roman" w:cs="Times New Roman"/>
          <w:sz w:val="24"/>
          <w:szCs w:val="28"/>
        </w:rPr>
      </w:pPr>
    </w:p>
    <w:p w14:paraId="6377EF87" w14:textId="77777777" w:rsidR="00102520" w:rsidRPr="007E6725" w:rsidRDefault="00102520" w:rsidP="00102520">
      <w:pPr>
        <w:pStyle w:val="1"/>
        <w:jc w:val="center"/>
        <w:rPr>
          <w:rFonts w:ascii="Times New Roman" w:hAnsi="Times New Roman" w:cs="Times New Roman"/>
          <w:b/>
          <w:color w:val="auto"/>
          <w:sz w:val="28"/>
          <w:szCs w:val="28"/>
        </w:rPr>
      </w:pPr>
      <w:bookmarkStart w:id="18" w:name="_Toc203568245"/>
      <w:r w:rsidRPr="007E6725">
        <w:rPr>
          <w:rFonts w:ascii="Times New Roman" w:hAnsi="Times New Roman" w:cs="Times New Roman"/>
          <w:b/>
          <w:color w:val="auto"/>
          <w:sz w:val="28"/>
          <w:szCs w:val="28"/>
        </w:rPr>
        <w:t>ФОНД ОЦЕНОЧНЫХ СРЕДСТВ</w:t>
      </w:r>
      <w:bookmarkEnd w:id="18"/>
    </w:p>
    <w:p w14:paraId="0B2CEE08" w14:textId="77777777" w:rsidR="00102520" w:rsidRPr="007E6725" w:rsidRDefault="00102520" w:rsidP="00102520"/>
    <w:p w14:paraId="55B4502B" w14:textId="77777777" w:rsidR="00102520" w:rsidRPr="00853C95" w:rsidRDefault="00102520" w:rsidP="00102520">
      <w:pPr>
        <w:pStyle w:val="2"/>
        <w:jc w:val="center"/>
        <w:rPr>
          <w:rFonts w:ascii="Times New Roman" w:hAnsi="Times New Roman" w:cs="Times New Roman"/>
          <w:b/>
          <w:color w:val="auto"/>
          <w:sz w:val="28"/>
          <w:szCs w:val="28"/>
        </w:rPr>
      </w:pPr>
      <w:bookmarkStart w:id="19" w:name="_Toc203568246"/>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0174625C" w14:textId="77777777" w:rsidR="00102520" w:rsidRPr="007E6725" w:rsidRDefault="00102520" w:rsidP="00102520">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02520" w14:paraId="5E961306" w14:textId="77777777" w:rsidTr="00D67E17">
        <w:tc>
          <w:tcPr>
            <w:tcW w:w="562" w:type="dxa"/>
          </w:tcPr>
          <w:p w14:paraId="68EE03A4" w14:textId="77777777" w:rsidR="00102520" w:rsidRPr="00102520" w:rsidRDefault="00102520" w:rsidP="00D67E17">
            <w:pPr>
              <w:pStyle w:val="Default"/>
              <w:spacing w:after="30"/>
              <w:jc w:val="both"/>
              <w:rPr>
                <w:sz w:val="23"/>
                <w:szCs w:val="23"/>
              </w:rPr>
            </w:pPr>
          </w:p>
        </w:tc>
        <w:tc>
          <w:tcPr>
            <w:tcW w:w="8783" w:type="dxa"/>
          </w:tcPr>
          <w:p w14:paraId="0E0E8878" w14:textId="77777777" w:rsidR="00102520" w:rsidRPr="00D6510A" w:rsidRDefault="00102520" w:rsidP="00D67E17">
            <w:pPr>
              <w:pStyle w:val="Default"/>
              <w:spacing w:after="30"/>
              <w:jc w:val="both"/>
              <w:rPr>
                <w:sz w:val="23"/>
                <w:szCs w:val="23"/>
              </w:rPr>
            </w:pPr>
            <w:r w:rsidRPr="00D6510A">
              <w:rPr>
                <w:sz w:val="23"/>
                <w:szCs w:val="23"/>
              </w:rPr>
              <w:t>Рабочей программой дисциплины не предусмотрено.</w:t>
            </w:r>
          </w:p>
        </w:tc>
      </w:tr>
    </w:tbl>
    <w:p w14:paraId="3E64A632" w14:textId="77777777" w:rsidR="00102520" w:rsidRDefault="00102520" w:rsidP="00102520">
      <w:pPr>
        <w:pStyle w:val="Default"/>
        <w:spacing w:after="30"/>
        <w:jc w:val="both"/>
        <w:rPr>
          <w:sz w:val="23"/>
          <w:szCs w:val="23"/>
        </w:rPr>
      </w:pPr>
    </w:p>
    <w:p w14:paraId="36489DE9" w14:textId="77777777" w:rsidR="00102520" w:rsidRPr="00853C95" w:rsidRDefault="00102520" w:rsidP="00102520">
      <w:pPr>
        <w:pStyle w:val="2"/>
        <w:jc w:val="center"/>
        <w:rPr>
          <w:rFonts w:ascii="Times New Roman" w:hAnsi="Times New Roman" w:cs="Times New Roman"/>
          <w:b/>
          <w:color w:val="auto"/>
          <w:sz w:val="28"/>
          <w:szCs w:val="28"/>
        </w:rPr>
      </w:pPr>
      <w:bookmarkStart w:id="20" w:name="_Toc203568247"/>
      <w:r w:rsidRPr="00853C95">
        <w:rPr>
          <w:rFonts w:ascii="Times New Roman" w:hAnsi="Times New Roman" w:cs="Times New Roman"/>
          <w:b/>
          <w:color w:val="auto"/>
          <w:sz w:val="28"/>
          <w:szCs w:val="28"/>
        </w:rPr>
        <w:t>1.2 Темы письменных работ</w:t>
      </w:r>
      <w:bookmarkEnd w:id="20"/>
    </w:p>
    <w:p w14:paraId="1ADED401" w14:textId="77777777" w:rsidR="00102520" w:rsidRPr="007E6725" w:rsidRDefault="00102520" w:rsidP="00102520">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02520" w14:paraId="393360AA" w14:textId="77777777" w:rsidTr="00D67E17">
        <w:tc>
          <w:tcPr>
            <w:tcW w:w="562" w:type="dxa"/>
          </w:tcPr>
          <w:p w14:paraId="7177F477" w14:textId="77777777" w:rsidR="00102520" w:rsidRPr="009E6058" w:rsidRDefault="00102520" w:rsidP="00D67E17">
            <w:pPr>
              <w:pStyle w:val="Default"/>
              <w:spacing w:after="30"/>
              <w:jc w:val="both"/>
              <w:rPr>
                <w:sz w:val="23"/>
                <w:szCs w:val="23"/>
                <w:lang w:val="en-US"/>
              </w:rPr>
            </w:pPr>
          </w:p>
        </w:tc>
        <w:tc>
          <w:tcPr>
            <w:tcW w:w="8783" w:type="dxa"/>
          </w:tcPr>
          <w:p w14:paraId="21EA6BB9" w14:textId="77777777" w:rsidR="00102520" w:rsidRPr="00D6510A" w:rsidRDefault="00102520" w:rsidP="00D67E17">
            <w:pPr>
              <w:pStyle w:val="Default"/>
              <w:spacing w:after="30"/>
              <w:jc w:val="both"/>
              <w:rPr>
                <w:sz w:val="23"/>
                <w:szCs w:val="23"/>
              </w:rPr>
            </w:pPr>
            <w:r w:rsidRPr="00D6510A">
              <w:rPr>
                <w:sz w:val="23"/>
                <w:szCs w:val="23"/>
              </w:rPr>
              <w:t>Рабочей программой дисциплины не предусмотрено.</w:t>
            </w:r>
          </w:p>
        </w:tc>
      </w:tr>
    </w:tbl>
    <w:p w14:paraId="0310260A" w14:textId="77777777" w:rsidR="00102520" w:rsidRDefault="00102520" w:rsidP="00102520">
      <w:pPr>
        <w:jc w:val="both"/>
        <w:rPr>
          <w:rFonts w:ascii="Times New Roman" w:hAnsi="Times New Roman" w:cs="Times New Roman"/>
          <w:b/>
          <w:sz w:val="28"/>
          <w:szCs w:val="28"/>
          <w:highlight w:val="yellow"/>
        </w:rPr>
      </w:pPr>
    </w:p>
    <w:p w14:paraId="1D8FFDAA" w14:textId="77777777" w:rsidR="00102520" w:rsidRPr="00853C95" w:rsidRDefault="00102520" w:rsidP="00102520">
      <w:pPr>
        <w:pStyle w:val="2"/>
        <w:jc w:val="center"/>
        <w:rPr>
          <w:rFonts w:ascii="Times New Roman" w:hAnsi="Times New Roman" w:cs="Times New Roman"/>
          <w:b/>
          <w:color w:val="auto"/>
          <w:sz w:val="28"/>
          <w:szCs w:val="28"/>
        </w:rPr>
      </w:pPr>
      <w:bookmarkStart w:id="21" w:name="_Toc82187016"/>
      <w:bookmarkStart w:id="22" w:name="_Toc203568248"/>
      <w:r w:rsidRPr="00853C95">
        <w:rPr>
          <w:rFonts w:ascii="Times New Roman" w:hAnsi="Times New Roman" w:cs="Times New Roman"/>
          <w:b/>
          <w:color w:val="auto"/>
          <w:sz w:val="28"/>
          <w:szCs w:val="28"/>
        </w:rPr>
        <w:t>1.3 Контрольные точки</w:t>
      </w:r>
      <w:bookmarkEnd w:id="21"/>
      <w:bookmarkEnd w:id="22"/>
    </w:p>
    <w:p w14:paraId="380326CC" w14:textId="77777777" w:rsidR="00102520" w:rsidRPr="00D6510A" w:rsidRDefault="00102520" w:rsidP="00102520"/>
    <w:tbl>
      <w:tblPr>
        <w:tblStyle w:val="a4"/>
        <w:tblW w:w="0" w:type="auto"/>
        <w:tblLook w:val="04A0" w:firstRow="1" w:lastRow="0" w:firstColumn="1" w:lastColumn="0" w:noHBand="0" w:noVBand="1"/>
      </w:tblPr>
      <w:tblGrid>
        <w:gridCol w:w="2336"/>
        <w:gridCol w:w="2336"/>
        <w:gridCol w:w="2336"/>
        <w:gridCol w:w="2337"/>
      </w:tblGrid>
      <w:tr w:rsidR="00102520" w:rsidRPr="00D6510A" w14:paraId="36C40D0C" w14:textId="77777777" w:rsidTr="00D67E17">
        <w:tc>
          <w:tcPr>
            <w:tcW w:w="2336" w:type="dxa"/>
          </w:tcPr>
          <w:p w14:paraId="6BF427E3"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Номер контрольной точки</w:t>
            </w:r>
          </w:p>
        </w:tc>
        <w:tc>
          <w:tcPr>
            <w:tcW w:w="2336" w:type="dxa"/>
          </w:tcPr>
          <w:p w14:paraId="10AB301F"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Тип контрольной точки</w:t>
            </w:r>
          </w:p>
        </w:tc>
        <w:tc>
          <w:tcPr>
            <w:tcW w:w="2336" w:type="dxa"/>
          </w:tcPr>
          <w:p w14:paraId="1261C418"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Способ проведения</w:t>
            </w:r>
          </w:p>
        </w:tc>
        <w:tc>
          <w:tcPr>
            <w:tcW w:w="2337" w:type="dxa"/>
          </w:tcPr>
          <w:p w14:paraId="4BAC945A"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Номера тем</w:t>
            </w:r>
          </w:p>
        </w:tc>
      </w:tr>
      <w:tr w:rsidR="00102520" w:rsidRPr="00D6510A" w14:paraId="7E9C16AD" w14:textId="77777777" w:rsidTr="00D67E17">
        <w:tc>
          <w:tcPr>
            <w:tcW w:w="2336" w:type="dxa"/>
          </w:tcPr>
          <w:p w14:paraId="1A3562B9" w14:textId="77777777" w:rsidR="00102520" w:rsidRPr="00D6510A" w:rsidRDefault="00102520" w:rsidP="00D67E17">
            <w:pPr>
              <w:jc w:val="center"/>
              <w:rPr>
                <w:rFonts w:ascii="Times New Roman" w:hAnsi="Times New Roman" w:cs="Times New Roman"/>
              </w:rPr>
            </w:pPr>
            <w:r w:rsidRPr="00D6510A">
              <w:rPr>
                <w:rFonts w:ascii="Times New Roman" w:hAnsi="Times New Roman" w:cs="Times New Roman"/>
                <w:lang w:val="en-US"/>
              </w:rPr>
              <w:t>1</w:t>
            </w:r>
          </w:p>
        </w:tc>
        <w:tc>
          <w:tcPr>
            <w:tcW w:w="2336" w:type="dxa"/>
          </w:tcPr>
          <w:p w14:paraId="0D191320" w14:textId="77777777" w:rsidR="00102520" w:rsidRPr="00D6510A" w:rsidRDefault="00102520" w:rsidP="00D67E17">
            <w:pPr>
              <w:rPr>
                <w:rFonts w:ascii="Times New Roman" w:hAnsi="Times New Roman" w:cs="Times New Roman"/>
              </w:rPr>
            </w:pPr>
            <w:proofErr w:type="spellStart"/>
            <w:r w:rsidRPr="00D6510A">
              <w:rPr>
                <w:rFonts w:ascii="Times New Roman" w:hAnsi="Times New Roman" w:cs="Times New Roman"/>
                <w:lang w:val="en-US"/>
              </w:rPr>
              <w:t>Тест</w:t>
            </w:r>
            <w:proofErr w:type="spellEnd"/>
          </w:p>
        </w:tc>
        <w:tc>
          <w:tcPr>
            <w:tcW w:w="2336" w:type="dxa"/>
          </w:tcPr>
          <w:p w14:paraId="15FF63C8" w14:textId="77777777" w:rsidR="00102520" w:rsidRPr="00D6510A" w:rsidRDefault="00102520" w:rsidP="00D67E17">
            <w:pPr>
              <w:rPr>
                <w:rFonts w:ascii="Times New Roman" w:hAnsi="Times New Roman" w:cs="Times New Roman"/>
              </w:rPr>
            </w:pPr>
            <w:r w:rsidRPr="00D6510A">
              <w:rPr>
                <w:rFonts w:ascii="Times New Roman" w:hAnsi="Times New Roman" w:cs="Times New Roman"/>
              </w:rPr>
              <w:t>с помощью технических средств и информационных систем</w:t>
            </w:r>
          </w:p>
        </w:tc>
        <w:tc>
          <w:tcPr>
            <w:tcW w:w="2337" w:type="dxa"/>
          </w:tcPr>
          <w:p w14:paraId="01A3A921"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1-3</w:t>
            </w:r>
          </w:p>
        </w:tc>
      </w:tr>
      <w:tr w:rsidR="00102520" w:rsidRPr="00D6510A" w14:paraId="111B91F3" w14:textId="77777777" w:rsidTr="00D67E17">
        <w:tc>
          <w:tcPr>
            <w:tcW w:w="2336" w:type="dxa"/>
          </w:tcPr>
          <w:p w14:paraId="451ED3D3" w14:textId="77777777" w:rsidR="00102520" w:rsidRPr="00D6510A" w:rsidRDefault="00102520" w:rsidP="00D67E17">
            <w:pPr>
              <w:jc w:val="center"/>
              <w:rPr>
                <w:rFonts w:ascii="Times New Roman" w:hAnsi="Times New Roman" w:cs="Times New Roman"/>
              </w:rPr>
            </w:pPr>
            <w:r w:rsidRPr="00D6510A">
              <w:rPr>
                <w:rFonts w:ascii="Times New Roman" w:hAnsi="Times New Roman" w:cs="Times New Roman"/>
                <w:lang w:val="en-US"/>
              </w:rPr>
              <w:t>2</w:t>
            </w:r>
          </w:p>
        </w:tc>
        <w:tc>
          <w:tcPr>
            <w:tcW w:w="2336" w:type="dxa"/>
          </w:tcPr>
          <w:p w14:paraId="4AB116F3" w14:textId="77777777" w:rsidR="00102520" w:rsidRPr="00D6510A" w:rsidRDefault="00102520" w:rsidP="00D67E17">
            <w:pPr>
              <w:rPr>
                <w:rFonts w:ascii="Times New Roman" w:hAnsi="Times New Roman" w:cs="Times New Roman"/>
              </w:rPr>
            </w:pPr>
            <w:proofErr w:type="spellStart"/>
            <w:r w:rsidRPr="00D6510A">
              <w:rPr>
                <w:rFonts w:ascii="Times New Roman" w:hAnsi="Times New Roman" w:cs="Times New Roman"/>
                <w:lang w:val="en-US"/>
              </w:rPr>
              <w:t>Решение</w:t>
            </w:r>
            <w:proofErr w:type="spellEnd"/>
            <w:r w:rsidRPr="00D6510A">
              <w:rPr>
                <w:rFonts w:ascii="Times New Roman" w:hAnsi="Times New Roman" w:cs="Times New Roman"/>
                <w:lang w:val="en-US"/>
              </w:rPr>
              <w:t xml:space="preserve"> </w:t>
            </w:r>
            <w:proofErr w:type="spellStart"/>
            <w:r w:rsidRPr="00D6510A">
              <w:rPr>
                <w:rFonts w:ascii="Times New Roman" w:hAnsi="Times New Roman" w:cs="Times New Roman"/>
                <w:lang w:val="en-US"/>
              </w:rPr>
              <w:t>задач</w:t>
            </w:r>
            <w:proofErr w:type="spellEnd"/>
          </w:p>
        </w:tc>
        <w:tc>
          <w:tcPr>
            <w:tcW w:w="2336" w:type="dxa"/>
          </w:tcPr>
          <w:p w14:paraId="06CA4531" w14:textId="77777777" w:rsidR="00102520" w:rsidRPr="00D6510A" w:rsidRDefault="00102520" w:rsidP="00D67E17">
            <w:pPr>
              <w:rPr>
                <w:rFonts w:ascii="Times New Roman" w:hAnsi="Times New Roman" w:cs="Times New Roman"/>
              </w:rPr>
            </w:pPr>
            <w:proofErr w:type="spellStart"/>
            <w:r w:rsidRPr="00D6510A">
              <w:rPr>
                <w:rFonts w:ascii="Times New Roman" w:hAnsi="Times New Roman" w:cs="Times New Roman"/>
                <w:lang w:val="en-US"/>
              </w:rPr>
              <w:t>письменно</w:t>
            </w:r>
            <w:proofErr w:type="spellEnd"/>
          </w:p>
        </w:tc>
        <w:tc>
          <w:tcPr>
            <w:tcW w:w="2337" w:type="dxa"/>
          </w:tcPr>
          <w:p w14:paraId="18CD2545"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4-8</w:t>
            </w:r>
          </w:p>
        </w:tc>
      </w:tr>
      <w:tr w:rsidR="00102520" w:rsidRPr="00D6510A" w14:paraId="35718DB7" w14:textId="77777777" w:rsidTr="00D67E17">
        <w:tc>
          <w:tcPr>
            <w:tcW w:w="2336" w:type="dxa"/>
          </w:tcPr>
          <w:p w14:paraId="69BACE7F" w14:textId="77777777" w:rsidR="00102520" w:rsidRPr="00D6510A" w:rsidRDefault="00102520" w:rsidP="00D67E17">
            <w:pPr>
              <w:jc w:val="center"/>
              <w:rPr>
                <w:rFonts w:ascii="Times New Roman" w:hAnsi="Times New Roman" w:cs="Times New Roman"/>
              </w:rPr>
            </w:pPr>
            <w:r w:rsidRPr="00D6510A">
              <w:rPr>
                <w:rFonts w:ascii="Times New Roman" w:hAnsi="Times New Roman" w:cs="Times New Roman"/>
                <w:lang w:val="en-US"/>
              </w:rPr>
              <w:t>3</w:t>
            </w:r>
          </w:p>
        </w:tc>
        <w:tc>
          <w:tcPr>
            <w:tcW w:w="2336" w:type="dxa"/>
          </w:tcPr>
          <w:p w14:paraId="3E90D952" w14:textId="77777777" w:rsidR="00102520" w:rsidRPr="00D6510A" w:rsidRDefault="00102520" w:rsidP="00D67E17">
            <w:pPr>
              <w:rPr>
                <w:rFonts w:ascii="Times New Roman" w:hAnsi="Times New Roman" w:cs="Times New Roman"/>
              </w:rPr>
            </w:pPr>
            <w:proofErr w:type="spellStart"/>
            <w:r w:rsidRPr="00D6510A">
              <w:rPr>
                <w:rFonts w:ascii="Times New Roman" w:hAnsi="Times New Roman" w:cs="Times New Roman"/>
                <w:lang w:val="en-US"/>
              </w:rPr>
              <w:t>Текущий</w:t>
            </w:r>
            <w:proofErr w:type="spellEnd"/>
            <w:r w:rsidRPr="00D6510A">
              <w:rPr>
                <w:rFonts w:ascii="Times New Roman" w:hAnsi="Times New Roman" w:cs="Times New Roman"/>
                <w:lang w:val="en-US"/>
              </w:rPr>
              <w:t xml:space="preserve"> </w:t>
            </w:r>
            <w:proofErr w:type="spellStart"/>
            <w:r w:rsidRPr="00D6510A">
              <w:rPr>
                <w:rFonts w:ascii="Times New Roman" w:hAnsi="Times New Roman" w:cs="Times New Roman"/>
                <w:lang w:val="en-US"/>
              </w:rPr>
              <w:t>контроль</w:t>
            </w:r>
            <w:proofErr w:type="spellEnd"/>
          </w:p>
        </w:tc>
        <w:tc>
          <w:tcPr>
            <w:tcW w:w="2336" w:type="dxa"/>
          </w:tcPr>
          <w:p w14:paraId="55EDE9F1" w14:textId="77777777" w:rsidR="00102520" w:rsidRPr="00D6510A" w:rsidRDefault="00102520" w:rsidP="00D67E17">
            <w:pPr>
              <w:rPr>
                <w:rFonts w:ascii="Times New Roman" w:hAnsi="Times New Roman" w:cs="Times New Roman"/>
              </w:rPr>
            </w:pPr>
            <w:r w:rsidRPr="00D6510A">
              <w:rPr>
                <w:rFonts w:ascii="Times New Roman" w:hAnsi="Times New Roman" w:cs="Times New Roman"/>
              </w:rPr>
              <w:t>с помощью технических средств и информационных систем</w:t>
            </w:r>
          </w:p>
        </w:tc>
        <w:tc>
          <w:tcPr>
            <w:tcW w:w="2337" w:type="dxa"/>
          </w:tcPr>
          <w:p w14:paraId="2334A383"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1-19</w:t>
            </w:r>
          </w:p>
        </w:tc>
      </w:tr>
    </w:tbl>
    <w:p w14:paraId="60567700" w14:textId="77777777" w:rsidR="00102520" w:rsidRPr="00D6510A" w:rsidRDefault="00102520" w:rsidP="00102520">
      <w:pPr>
        <w:jc w:val="both"/>
        <w:rPr>
          <w:rFonts w:ascii="Times New Roman" w:hAnsi="Times New Roman" w:cs="Times New Roman"/>
          <w:b/>
          <w:sz w:val="28"/>
          <w:szCs w:val="28"/>
        </w:rPr>
      </w:pPr>
    </w:p>
    <w:p w14:paraId="70202CD0" w14:textId="77777777" w:rsidR="00102520" w:rsidRPr="00D6510A" w:rsidRDefault="00102520" w:rsidP="00102520">
      <w:pPr>
        <w:pStyle w:val="2"/>
        <w:jc w:val="center"/>
        <w:rPr>
          <w:rFonts w:ascii="Times New Roman" w:hAnsi="Times New Roman" w:cs="Times New Roman"/>
          <w:b/>
          <w:color w:val="auto"/>
          <w:sz w:val="28"/>
          <w:szCs w:val="28"/>
        </w:rPr>
      </w:pPr>
      <w:bookmarkStart w:id="23" w:name="_Toc82187017"/>
      <w:bookmarkStart w:id="24" w:name="_Toc203568249"/>
      <w:r w:rsidRPr="00D6510A">
        <w:rPr>
          <w:rFonts w:ascii="Times New Roman" w:hAnsi="Times New Roman" w:cs="Times New Roman"/>
          <w:b/>
          <w:color w:val="auto"/>
          <w:sz w:val="28"/>
          <w:szCs w:val="28"/>
        </w:rPr>
        <w:t>1.4 Другие объекты оценивания</w:t>
      </w:r>
      <w:bookmarkEnd w:id="23"/>
      <w:bookmarkEnd w:id="24"/>
    </w:p>
    <w:p w14:paraId="1D642465" w14:textId="77777777" w:rsidR="00102520" w:rsidRDefault="00102520" w:rsidP="00102520">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02520" w14:paraId="0A55094F" w14:textId="77777777" w:rsidTr="00D67E17">
        <w:tc>
          <w:tcPr>
            <w:tcW w:w="562" w:type="dxa"/>
          </w:tcPr>
          <w:p w14:paraId="25D501B2" w14:textId="77777777" w:rsidR="00102520" w:rsidRDefault="00102520" w:rsidP="00D67E17">
            <w:pPr>
              <w:pStyle w:val="Default"/>
              <w:spacing w:after="30"/>
              <w:jc w:val="both"/>
              <w:rPr>
                <w:sz w:val="23"/>
                <w:szCs w:val="23"/>
                <w:lang w:val="en-US"/>
              </w:rPr>
            </w:pPr>
          </w:p>
        </w:tc>
        <w:tc>
          <w:tcPr>
            <w:tcW w:w="8783" w:type="dxa"/>
            <w:hideMark/>
          </w:tcPr>
          <w:p w14:paraId="77AEDCAE" w14:textId="77777777" w:rsidR="00102520" w:rsidRDefault="00102520" w:rsidP="00D67E17">
            <w:pPr>
              <w:pStyle w:val="Default"/>
              <w:spacing w:after="30"/>
              <w:jc w:val="both"/>
              <w:rPr>
                <w:sz w:val="23"/>
                <w:szCs w:val="23"/>
              </w:rPr>
            </w:pPr>
            <w:r>
              <w:rPr>
                <w:sz w:val="23"/>
                <w:szCs w:val="23"/>
              </w:rPr>
              <w:t>Рабочей программой дисциплины не предусмотрено.</w:t>
            </w:r>
          </w:p>
        </w:tc>
      </w:tr>
    </w:tbl>
    <w:p w14:paraId="7B52C62E" w14:textId="77777777" w:rsidR="00102520" w:rsidRPr="00D6510A" w:rsidRDefault="00102520" w:rsidP="00102520">
      <w:pPr>
        <w:spacing w:after="0" w:line="240" w:lineRule="auto"/>
        <w:jc w:val="center"/>
        <w:rPr>
          <w:rFonts w:ascii="Times New Roman" w:hAnsi="Times New Roman"/>
          <w:b/>
          <w:sz w:val="28"/>
          <w:szCs w:val="28"/>
        </w:rPr>
      </w:pPr>
    </w:p>
    <w:p w14:paraId="3189D28A" w14:textId="77777777" w:rsidR="00102520" w:rsidRPr="00D6510A" w:rsidRDefault="00102520" w:rsidP="00102520">
      <w:pPr>
        <w:pStyle w:val="2"/>
        <w:jc w:val="center"/>
        <w:rPr>
          <w:rFonts w:ascii="Times New Roman" w:hAnsi="Times New Roman" w:cs="Times New Roman"/>
          <w:b/>
          <w:color w:val="auto"/>
          <w:sz w:val="28"/>
          <w:szCs w:val="28"/>
        </w:rPr>
      </w:pPr>
      <w:bookmarkStart w:id="25" w:name="_Toc82187018"/>
      <w:bookmarkStart w:id="26" w:name="_Toc203568250"/>
      <w:r w:rsidRPr="00D6510A">
        <w:rPr>
          <w:rFonts w:ascii="Times New Roman" w:hAnsi="Times New Roman" w:cs="Times New Roman"/>
          <w:b/>
          <w:color w:val="auto"/>
          <w:sz w:val="28"/>
          <w:szCs w:val="28"/>
        </w:rPr>
        <w:t xml:space="preserve">1.5 Самостоятельная работа </w:t>
      </w:r>
      <w:proofErr w:type="gramStart"/>
      <w:r w:rsidRPr="00D6510A">
        <w:rPr>
          <w:rFonts w:ascii="Times New Roman" w:hAnsi="Times New Roman" w:cs="Times New Roman"/>
          <w:b/>
          <w:color w:val="auto"/>
          <w:sz w:val="28"/>
          <w:szCs w:val="28"/>
        </w:rPr>
        <w:t>обучающегося</w:t>
      </w:r>
      <w:bookmarkEnd w:id="25"/>
      <w:bookmarkEnd w:id="26"/>
      <w:proofErr w:type="gramEnd"/>
    </w:p>
    <w:p w14:paraId="0F5ECD54" w14:textId="77777777" w:rsidR="00102520" w:rsidRPr="00D6510A" w:rsidRDefault="00102520" w:rsidP="00102520"/>
    <w:tbl>
      <w:tblPr>
        <w:tblStyle w:val="a4"/>
        <w:tblW w:w="5000" w:type="pct"/>
        <w:tblLook w:val="04A0" w:firstRow="1" w:lastRow="0" w:firstColumn="1" w:lastColumn="0" w:noHBand="0" w:noVBand="1"/>
      </w:tblPr>
      <w:tblGrid>
        <w:gridCol w:w="4785"/>
        <w:gridCol w:w="4786"/>
      </w:tblGrid>
      <w:tr w:rsidR="00102520" w:rsidRPr="00D6510A" w14:paraId="26D170E5" w14:textId="77777777" w:rsidTr="00D67E17">
        <w:tc>
          <w:tcPr>
            <w:tcW w:w="2500" w:type="pct"/>
          </w:tcPr>
          <w:p w14:paraId="42F7D726"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Наименования самостоятельной работы</w:t>
            </w:r>
          </w:p>
        </w:tc>
        <w:tc>
          <w:tcPr>
            <w:tcW w:w="2500" w:type="pct"/>
          </w:tcPr>
          <w:p w14:paraId="39059928" w14:textId="77777777" w:rsidR="00102520" w:rsidRPr="00D6510A" w:rsidRDefault="00102520" w:rsidP="00D67E17">
            <w:pPr>
              <w:jc w:val="center"/>
              <w:rPr>
                <w:rFonts w:ascii="Times New Roman" w:hAnsi="Times New Roman" w:cs="Times New Roman"/>
                <w:b/>
              </w:rPr>
            </w:pPr>
            <w:r w:rsidRPr="00D6510A">
              <w:rPr>
                <w:rFonts w:ascii="Times New Roman" w:hAnsi="Times New Roman" w:cs="Times New Roman"/>
                <w:b/>
              </w:rPr>
              <w:t>Номера тем</w:t>
            </w:r>
          </w:p>
        </w:tc>
      </w:tr>
      <w:tr w:rsidR="00102520" w:rsidRPr="00D6510A" w14:paraId="6A064FFC" w14:textId="77777777" w:rsidTr="00D67E17">
        <w:tc>
          <w:tcPr>
            <w:tcW w:w="2500" w:type="pct"/>
          </w:tcPr>
          <w:p w14:paraId="4BE4C11B" w14:textId="77777777" w:rsidR="00102520" w:rsidRPr="00D6510A" w:rsidRDefault="00102520" w:rsidP="00D67E17">
            <w:pPr>
              <w:rPr>
                <w:rFonts w:ascii="Times New Roman" w:hAnsi="Times New Roman" w:cs="Times New Roman"/>
              </w:rPr>
            </w:pPr>
            <w:r w:rsidRPr="00D6510A">
              <w:rPr>
                <w:rFonts w:ascii="Times New Roman" w:hAnsi="Times New Roman" w:cs="Times New Roman"/>
              </w:rPr>
              <w:t>Подготовка к лекционным и практическим занятиям</w:t>
            </w:r>
          </w:p>
        </w:tc>
        <w:tc>
          <w:tcPr>
            <w:tcW w:w="2500" w:type="pct"/>
          </w:tcPr>
          <w:p w14:paraId="21D10054"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1-19</w:t>
            </w:r>
          </w:p>
        </w:tc>
      </w:tr>
      <w:tr w:rsidR="00102520" w:rsidRPr="00D6510A" w14:paraId="3E4E2DC8" w14:textId="77777777" w:rsidTr="00D67E17">
        <w:tc>
          <w:tcPr>
            <w:tcW w:w="2500" w:type="pct"/>
          </w:tcPr>
          <w:p w14:paraId="0F375C9A" w14:textId="77777777" w:rsidR="00102520" w:rsidRPr="00D6510A" w:rsidRDefault="00102520" w:rsidP="00D67E17">
            <w:pPr>
              <w:rPr>
                <w:rFonts w:ascii="Times New Roman" w:hAnsi="Times New Roman" w:cs="Times New Roman"/>
              </w:rPr>
            </w:pPr>
            <w:r w:rsidRPr="00D6510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9E8428E"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2-19</w:t>
            </w:r>
          </w:p>
        </w:tc>
      </w:tr>
      <w:tr w:rsidR="00102520" w:rsidRPr="00D6510A" w14:paraId="7200AE67" w14:textId="77777777" w:rsidTr="00D67E17">
        <w:tc>
          <w:tcPr>
            <w:tcW w:w="2500" w:type="pct"/>
          </w:tcPr>
          <w:p w14:paraId="583F3695" w14:textId="77777777" w:rsidR="00102520" w:rsidRPr="00D6510A" w:rsidRDefault="00102520" w:rsidP="00D67E17">
            <w:pPr>
              <w:rPr>
                <w:rFonts w:ascii="Times New Roman" w:hAnsi="Times New Roman" w:cs="Times New Roman"/>
              </w:rPr>
            </w:pPr>
            <w:r w:rsidRPr="00D6510A">
              <w:rPr>
                <w:rFonts w:ascii="Times New Roman" w:hAnsi="Times New Roman" w:cs="Times New Roman"/>
              </w:rPr>
              <w:t>Выполнение расчетных, аналитических, расчетно-графических и др. заданий</w:t>
            </w:r>
          </w:p>
        </w:tc>
        <w:tc>
          <w:tcPr>
            <w:tcW w:w="2500" w:type="pct"/>
          </w:tcPr>
          <w:p w14:paraId="0C1DE5AC" w14:textId="77777777" w:rsidR="00102520" w:rsidRPr="00D6510A" w:rsidRDefault="00102520" w:rsidP="00D67E17">
            <w:pPr>
              <w:rPr>
                <w:rFonts w:ascii="Times New Roman" w:hAnsi="Times New Roman" w:cs="Times New Roman"/>
              </w:rPr>
            </w:pPr>
            <w:r w:rsidRPr="00D6510A">
              <w:rPr>
                <w:rFonts w:ascii="Times New Roman" w:hAnsi="Times New Roman" w:cs="Times New Roman"/>
                <w:lang w:val="en-US"/>
              </w:rPr>
              <w:t>2-19</w:t>
            </w:r>
          </w:p>
        </w:tc>
      </w:tr>
    </w:tbl>
    <w:p w14:paraId="1F2FAB18" w14:textId="77777777" w:rsidR="00102520" w:rsidRDefault="00102520" w:rsidP="00102520">
      <w:pPr>
        <w:jc w:val="both"/>
        <w:rPr>
          <w:rFonts w:ascii="Times New Roman" w:hAnsi="Times New Roman" w:cs="Times New Roman"/>
          <w:b/>
          <w:sz w:val="28"/>
          <w:szCs w:val="28"/>
        </w:rPr>
      </w:pPr>
    </w:p>
    <w:p w14:paraId="02C36CFF" w14:textId="77777777" w:rsidR="00102520" w:rsidRPr="00853C95" w:rsidRDefault="00102520" w:rsidP="00102520">
      <w:pPr>
        <w:pStyle w:val="2"/>
        <w:jc w:val="center"/>
        <w:rPr>
          <w:rFonts w:ascii="Times New Roman" w:hAnsi="Times New Roman" w:cs="Times New Roman"/>
          <w:b/>
          <w:color w:val="auto"/>
          <w:sz w:val="28"/>
          <w:szCs w:val="28"/>
        </w:rPr>
      </w:pPr>
      <w:bookmarkStart w:id="27" w:name="_Toc82187019"/>
      <w:bookmarkStart w:id="28" w:name="_Toc20356825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1E392BBC" w14:textId="77777777" w:rsidR="00102520" w:rsidRPr="00142518" w:rsidRDefault="00102520" w:rsidP="00102520">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24F8E83" w14:textId="77777777" w:rsidR="00102520" w:rsidRPr="00142518" w:rsidRDefault="00102520" w:rsidP="0010252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111AFF73" w14:textId="77777777" w:rsidR="00102520" w:rsidRPr="00142518" w:rsidRDefault="00102520" w:rsidP="00102520">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3C699AC" w14:textId="77777777" w:rsidR="00102520" w:rsidRPr="00142518" w:rsidRDefault="00102520" w:rsidP="0010252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02520" w:rsidRPr="00142518" w14:paraId="7966E2F1" w14:textId="77777777" w:rsidTr="00D67E17">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5022C7C" w14:textId="77777777" w:rsidR="00102520" w:rsidRPr="00142518" w:rsidRDefault="00102520" w:rsidP="00D67E17">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F715216" w14:textId="77777777" w:rsidR="00102520" w:rsidRPr="00142518" w:rsidRDefault="00102520" w:rsidP="00D67E17">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02520" w:rsidRPr="00142518" w14:paraId="11D76FF6" w14:textId="77777777" w:rsidTr="00D67E17">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1D264B" w14:textId="77777777" w:rsidR="00102520" w:rsidRPr="00142518" w:rsidRDefault="00102520" w:rsidP="00D67E17">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852F6EB" w14:textId="77777777" w:rsidR="00102520" w:rsidRPr="00142518" w:rsidRDefault="00102520" w:rsidP="00D67E17">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102520" w:rsidRPr="00142518" w14:paraId="50C1B9AF" w14:textId="77777777" w:rsidTr="00D67E17">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0EEFB00" w14:textId="77777777" w:rsidR="00102520" w:rsidRPr="00142518" w:rsidRDefault="00102520" w:rsidP="00D67E17">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B1FDF2E" w14:textId="77777777" w:rsidR="00102520" w:rsidRPr="00142518" w:rsidRDefault="00102520" w:rsidP="00D67E17">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32FD3D7A" w14:textId="77777777" w:rsidR="00102520" w:rsidRDefault="00102520" w:rsidP="00102520">
      <w:pPr>
        <w:rPr>
          <w:rFonts w:ascii="Times New Roman" w:hAnsi="Times New Roman" w:cs="Times New Roman"/>
          <w:b/>
          <w:sz w:val="28"/>
          <w:szCs w:val="28"/>
        </w:rPr>
      </w:pPr>
    </w:p>
    <w:p w14:paraId="382C2F10" w14:textId="77777777" w:rsidR="00102520" w:rsidRPr="00142518" w:rsidRDefault="00102520" w:rsidP="00102520">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02520" w:rsidRPr="00142518" w14:paraId="6ABFAEDF" w14:textId="77777777" w:rsidTr="00D67E17">
        <w:trPr>
          <w:trHeight w:val="521"/>
        </w:trPr>
        <w:tc>
          <w:tcPr>
            <w:tcW w:w="903" w:type="pct"/>
          </w:tcPr>
          <w:p w14:paraId="12164611"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7B8AB810"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13C43F5E"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02520" w:rsidRPr="00142518" w14:paraId="101DDA66" w14:textId="77777777" w:rsidTr="00D67E17">
        <w:trPr>
          <w:trHeight w:val="522"/>
        </w:trPr>
        <w:tc>
          <w:tcPr>
            <w:tcW w:w="903" w:type="pct"/>
          </w:tcPr>
          <w:p w14:paraId="56A483EA"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0659F39"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559A00CF"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02520" w:rsidRPr="00142518" w14:paraId="01FC69EB" w14:textId="77777777" w:rsidTr="00D67E17">
        <w:trPr>
          <w:trHeight w:val="661"/>
        </w:trPr>
        <w:tc>
          <w:tcPr>
            <w:tcW w:w="903" w:type="pct"/>
          </w:tcPr>
          <w:p w14:paraId="64502AB5"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2834FAC"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294653B"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02520" w:rsidRPr="00CA0A1D" w14:paraId="6E32FBC7" w14:textId="77777777" w:rsidTr="00D67E17">
        <w:trPr>
          <w:trHeight w:val="800"/>
        </w:trPr>
        <w:tc>
          <w:tcPr>
            <w:tcW w:w="903" w:type="pct"/>
          </w:tcPr>
          <w:p w14:paraId="4B781BE9"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9D394AF" w14:textId="77777777" w:rsidR="00102520" w:rsidRPr="00142518"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4FBE2A8" w14:textId="77777777" w:rsidR="00102520" w:rsidRPr="00CA0A1D" w:rsidRDefault="00102520" w:rsidP="00D67E17">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4F1FCB3" w14:textId="77777777" w:rsidR="00102520" w:rsidRPr="0018274C" w:rsidRDefault="00102520" w:rsidP="00102520">
      <w:pPr>
        <w:ind w:firstLine="708"/>
        <w:jc w:val="both"/>
        <w:rPr>
          <w:rFonts w:ascii="Times New Roman" w:hAnsi="Times New Roman" w:cs="Times New Roman"/>
          <w:sz w:val="24"/>
          <w:szCs w:val="28"/>
        </w:rPr>
      </w:pPr>
    </w:p>
    <w:p w14:paraId="42783F29" w14:textId="77777777" w:rsidR="00102520" w:rsidRPr="007E6725" w:rsidRDefault="00102520" w:rsidP="00102520">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67442" w14:textId="77777777" w:rsidR="0039307D" w:rsidRDefault="0039307D" w:rsidP="00315CA6">
      <w:pPr>
        <w:spacing w:after="0" w:line="240" w:lineRule="auto"/>
      </w:pPr>
      <w:r>
        <w:separator/>
      </w:r>
    </w:p>
  </w:endnote>
  <w:endnote w:type="continuationSeparator" w:id="0">
    <w:p w14:paraId="558AEC09" w14:textId="77777777" w:rsidR="0039307D" w:rsidRDefault="0039307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366E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66A9EB" w14:textId="77777777" w:rsidR="0039307D" w:rsidRDefault="0039307D" w:rsidP="00315CA6">
      <w:pPr>
        <w:spacing w:after="0" w:line="240" w:lineRule="auto"/>
      </w:pPr>
      <w:r>
        <w:separator/>
      </w:r>
    </w:p>
  </w:footnote>
  <w:footnote w:type="continuationSeparator" w:id="0">
    <w:p w14:paraId="22843859" w14:textId="77777777" w:rsidR="0039307D" w:rsidRDefault="0039307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2520"/>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366E7"/>
    <w:rsid w:val="00342EBC"/>
    <w:rsid w:val="00352B6F"/>
    <w:rsid w:val="00355FB7"/>
    <w:rsid w:val="00365ECE"/>
    <w:rsid w:val="00370A02"/>
    <w:rsid w:val="003817FD"/>
    <w:rsid w:val="003830D3"/>
    <w:rsid w:val="0039307D"/>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F2615"/>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C%D0%B5%D0%B6%D0%B4%D1%83%D0%BD%D0%B0%D1%80%D0%BE%D0%B4%D0%BD%D1%8B%D0%B5%20%D1%80%D1%8B%D0%BD%D0%BA%D0%B8.pdf"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20https://urait.ru/bcode/560264%20%20" TargetMode="External"/><Relationship Id="rId17" Type="http://schemas.openxmlformats.org/officeDocument/2006/relationships/hyperlink" Target="https://urait.ru/bcode/560137%20" TargetMode="External"/><Relationship Id="rId2" Type="http://schemas.openxmlformats.org/officeDocument/2006/relationships/customXml" Target="../customXml/item2.xml"/><Relationship Id="rId16" Type="http://schemas.openxmlformats.org/officeDocument/2006/relationships/hyperlink" Target="https://opac.unecon.ru/elibrary/2015/rabprog/%D0%9F%D0%BE%D0%B4%20%D1%80%D0%B5%D0%B4.%20%D0%9F%D0%B5%D1%82%D1%83%D1%85%D0%BE%D0%B2%D0%BE%D0%B2%D0%B9%20%D0%A0%D0%90%20%D0%9F%D1%80%D0%B0%D0%BA%D1%82%D0%B8%D0%BA%D1%83%D0%BC%20%D0%9D%D0%B8%D0%9D%D0%9E.pdf"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58109"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index.php/bcode/571336%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118C4A-6E32-4037-B8EB-165FFD992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5302</Words>
  <Characters>30227</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